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ADFF0" w14:textId="52D73549" w:rsidR="009322F6" w:rsidRDefault="001421BB" w:rsidP="005A6BCC">
      <w:pPr>
        <w:pStyle w:val="10"/>
      </w:pPr>
      <w:r>
        <mc:AlternateContent>
          <mc:Choice Requires="wps">
            <w:drawing>
              <wp:anchor distT="0" distB="0" distL="114300" distR="114300" simplePos="0" relativeHeight="251659264" behindDoc="0" locked="0" layoutInCell="1" allowOverlap="1" wp14:anchorId="25240511" wp14:editId="47D34F11">
                <wp:simplePos x="0" y="0"/>
                <wp:positionH relativeFrom="column">
                  <wp:posOffset>4183380</wp:posOffset>
                </wp:positionH>
                <wp:positionV relativeFrom="paragraph">
                  <wp:posOffset>15240</wp:posOffset>
                </wp:positionV>
                <wp:extent cx="1082040" cy="624840"/>
                <wp:effectExtent l="19050" t="19050" r="22860" b="22860"/>
                <wp:wrapNone/>
                <wp:docPr id="7" name="文本框 7"/>
                <wp:cNvGraphicFramePr/>
                <a:graphic xmlns:a="http://schemas.openxmlformats.org/drawingml/2006/main">
                  <a:graphicData uri="http://schemas.microsoft.com/office/word/2010/wordprocessingShape">
                    <wps:wsp>
                      <wps:cNvSpPr txBox="1"/>
                      <wps:spPr>
                        <a:xfrm>
                          <a:off x="0" y="0"/>
                          <a:ext cx="1082040" cy="624840"/>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D659EB8" w14:textId="2CD6D155" w:rsidR="006E7C0E" w:rsidRPr="003527B1" w:rsidRDefault="006E7C0E" w:rsidP="003527B1">
                            <w:pPr>
                              <w:spacing w:line="400" w:lineRule="exact"/>
                              <w:rPr>
                                <w:rFonts w:ascii="幼圆" w:eastAsia="幼圆"/>
                                <w:spacing w:val="28"/>
                                <w:kern w:val="13"/>
                                <w:sz w:val="28"/>
                                <w:szCs w:val="28"/>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内部资料</w:t>
                            </w:r>
                          </w:p>
                          <w:p w14:paraId="320DA54B" w14:textId="0DCB488D" w:rsidR="006E7C0E" w:rsidRPr="003527B1" w:rsidRDefault="006E7C0E" w:rsidP="003527B1">
                            <w:pPr>
                              <w:spacing w:line="400" w:lineRule="exact"/>
                              <w:rPr>
                                <w:spacing w:val="28"/>
                                <w:kern w:val="13"/>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妥善保管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329.4pt;margin-top:1.2pt;width:85.2pt;height: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" fillcolor="white [3201]" strokecolor="black [3213]" strokeweight="2.25pt">
                <v:textbox>
                  <w:txbxContent>
                    <w:p w14:paraId="6D659EB8" w14:textId="2CD6D155" w:rsidR="006E7C0E" w:rsidRPr="003527B1" w:rsidRDefault="006E7C0E" w:rsidP="003527B1">
                      <w:pPr>
                        <w:spacing w:line="400" w:lineRule="exact"/>
                        <w:rPr>
                          <w:rFonts w:ascii="幼圆" w:eastAsia="幼圆"/>
                          <w:spacing w:val="28"/>
                          <w:kern w:val="13"/>
                          <w:sz w:val="28"/>
                          <w:szCs w:val="28"/>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内部资料</w:t>
                      </w:r>
                    </w:p>
                    <w:p w14:paraId="320DA54B" w14:textId="0DCB488D" w:rsidR="006E7C0E" w:rsidRPr="003527B1" w:rsidRDefault="006E7C0E" w:rsidP="003527B1">
                      <w:pPr>
                        <w:spacing w:line="400" w:lineRule="exact"/>
                        <w:rPr>
                          <w:spacing w:val="28"/>
                          <w:kern w:val="13"/>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妥善保管</w:t>
                      </w:r>
                    </w:p>
                  </w:txbxContent>
                </v:textbox>
              </v:shape>
            </w:pict>
          </mc:Fallback>
        </mc:AlternateContent>
      </w:r>
    </w:p>
    <w:p w14:paraId="4C14B5F9" w14:textId="5F5E986F" w:rsidR="001421BB" w:rsidRDefault="001421BB" w:rsidP="00CE464B">
      <w:pPr>
        <w:rPr>
          <w:sz w:val="30"/>
          <w:szCs w:val="30"/>
        </w:rPr>
      </w:pPr>
    </w:p>
    <w:p w14:paraId="00B39687" w14:textId="77777777" w:rsidR="00CE464B" w:rsidRDefault="00CE464B" w:rsidP="00CE464B"/>
    <w:p w14:paraId="04A26C39" w14:textId="77777777" w:rsidR="00CE464B" w:rsidRDefault="00CE464B" w:rsidP="00CE464B"/>
    <w:p w14:paraId="661E7C81" w14:textId="41426742" w:rsidR="00CE464B" w:rsidRPr="00CE464B" w:rsidRDefault="00CE464B" w:rsidP="00CE464B">
      <w:pPr>
        <w:jc w:val="center"/>
        <w:rPr>
          <w:rFonts w:ascii="黑体" w:eastAsia="黑体" w:hAnsi="黑体"/>
          <w:w w:val="66"/>
          <w:sz w:val="72"/>
          <w:szCs w:val="72"/>
        </w:rPr>
      </w:pPr>
      <w:r w:rsidRPr="00CE464B">
        <w:rPr>
          <w:rFonts w:ascii="黑体" w:eastAsia="黑体" w:hAnsi="黑体" w:hint="eastAsia"/>
          <w:w w:val="66"/>
          <w:sz w:val="72"/>
          <w:szCs w:val="72"/>
        </w:rPr>
        <w:t>中国科学院成都</w:t>
      </w:r>
      <w:r w:rsidR="00020230">
        <w:rPr>
          <w:rFonts w:ascii="黑体" w:eastAsia="黑体" w:hAnsi="黑体" w:hint="eastAsia"/>
          <w:w w:val="66"/>
          <w:sz w:val="72"/>
          <w:szCs w:val="72"/>
        </w:rPr>
        <w:t>生物所</w:t>
      </w:r>
    </w:p>
    <w:p w14:paraId="3A9B563C" w14:textId="70022CB1" w:rsidR="00CE464B" w:rsidRPr="00DC222B" w:rsidRDefault="00AE1F27" w:rsidP="00CE464B">
      <w:pPr>
        <w:jc w:val="center"/>
        <w:rPr>
          <w:rFonts w:ascii="黑体" w:eastAsia="黑体" w:hAnsi="黑体"/>
          <w:w w:val="66"/>
          <w:sz w:val="84"/>
          <w:szCs w:val="84"/>
        </w:rPr>
      </w:pPr>
      <w:r w:rsidRPr="00DC222B">
        <w:rPr>
          <w:rFonts w:ascii="黑体" w:eastAsia="黑体" w:hAnsi="黑体" w:hint="eastAsia"/>
          <w:w w:val="66"/>
          <w:sz w:val="84"/>
          <w:szCs w:val="84"/>
        </w:rPr>
        <w:t>实验室</w:t>
      </w:r>
      <w:r w:rsidR="00CE464B" w:rsidRPr="00DC222B">
        <w:rPr>
          <w:rFonts w:ascii="黑体" w:eastAsia="黑体" w:hAnsi="黑体" w:hint="eastAsia"/>
          <w:w w:val="66"/>
          <w:sz w:val="84"/>
          <w:szCs w:val="84"/>
        </w:rPr>
        <w:t>安全操作规程</w:t>
      </w:r>
      <w:r w:rsidR="00501060">
        <w:rPr>
          <w:rFonts w:ascii="黑体" w:eastAsia="黑体" w:hAnsi="黑体" w:hint="eastAsia"/>
          <w:w w:val="66"/>
          <w:sz w:val="84"/>
          <w:szCs w:val="84"/>
        </w:rPr>
        <w:t>汇编</w:t>
      </w:r>
    </w:p>
    <w:p w14:paraId="74480F90" w14:textId="6E524937" w:rsidR="00CE464B" w:rsidRPr="00EC158D" w:rsidRDefault="00EC158D" w:rsidP="00EC158D">
      <w:pPr>
        <w:jc w:val="center"/>
        <w:rPr>
          <w:rFonts w:ascii="黑体" w:eastAsia="黑体" w:hAnsi="黑体"/>
          <w:sz w:val="36"/>
          <w:szCs w:val="36"/>
        </w:rPr>
      </w:pPr>
      <w:r w:rsidRPr="00EC158D">
        <w:rPr>
          <w:rFonts w:ascii="黑体" w:eastAsia="黑体" w:hAnsi="黑体" w:hint="eastAsia"/>
          <w:sz w:val="36"/>
          <w:szCs w:val="36"/>
        </w:rPr>
        <w:t>（2</w:t>
      </w:r>
      <w:r w:rsidR="00020230">
        <w:rPr>
          <w:rFonts w:ascii="黑体" w:eastAsia="黑体" w:hAnsi="黑体" w:hint="eastAsia"/>
          <w:sz w:val="36"/>
          <w:szCs w:val="36"/>
        </w:rPr>
        <w:t>020</w:t>
      </w:r>
      <w:r w:rsidRPr="00EC158D">
        <w:rPr>
          <w:rFonts w:ascii="黑体" w:eastAsia="黑体" w:hAnsi="黑体" w:hint="eastAsia"/>
          <w:sz w:val="36"/>
          <w:szCs w:val="36"/>
        </w:rPr>
        <w:t>年版）</w:t>
      </w:r>
    </w:p>
    <w:p w14:paraId="0B8A0A5E" w14:textId="77777777" w:rsidR="00CE464B" w:rsidRDefault="00CE464B" w:rsidP="00CE464B"/>
    <w:p w14:paraId="49BC5FC9" w14:textId="77777777" w:rsidR="00CE464B" w:rsidRDefault="00CE464B" w:rsidP="00CE464B"/>
    <w:p w14:paraId="5AB37F3B" w14:textId="77777777" w:rsidR="00CE464B" w:rsidRDefault="00CE464B" w:rsidP="00CE464B"/>
    <w:p w14:paraId="3324D2C6" w14:textId="77777777" w:rsidR="00CE464B" w:rsidRDefault="00CE464B" w:rsidP="00CE464B"/>
    <w:p w14:paraId="26B6D5B1" w14:textId="77777777" w:rsidR="00CE464B" w:rsidRDefault="00CE464B" w:rsidP="00CE464B"/>
    <w:p w14:paraId="4F30A005" w14:textId="77777777" w:rsidR="00646947" w:rsidRDefault="00646947" w:rsidP="00CE464B"/>
    <w:p w14:paraId="1777CCEA" w14:textId="77777777" w:rsidR="00646947" w:rsidRDefault="00646947" w:rsidP="00CE464B"/>
    <w:p w14:paraId="69FCF277" w14:textId="77777777" w:rsidR="00646947" w:rsidRDefault="00646947" w:rsidP="00CE464B"/>
    <w:p w14:paraId="27EEA7AF" w14:textId="77777777" w:rsidR="00646947" w:rsidRDefault="00646947" w:rsidP="00CE464B"/>
    <w:p w14:paraId="09A39FFF" w14:textId="77777777" w:rsidR="00646947" w:rsidRDefault="00646947" w:rsidP="00CE464B"/>
    <w:p w14:paraId="653DAEAF" w14:textId="77777777" w:rsidR="00646947" w:rsidRDefault="00646947" w:rsidP="00CE464B"/>
    <w:p w14:paraId="0A63607F" w14:textId="77777777" w:rsidR="00646947" w:rsidRDefault="00646947" w:rsidP="00CE464B"/>
    <w:p w14:paraId="21799159" w14:textId="77777777" w:rsidR="00CE464B" w:rsidRDefault="00CE464B" w:rsidP="00CE464B"/>
    <w:p w14:paraId="4FC9D96D" w14:textId="77777777" w:rsidR="00E0796E" w:rsidRDefault="00E0796E" w:rsidP="00CE464B"/>
    <w:p w14:paraId="0DA6F920" w14:textId="77777777" w:rsidR="00E0796E" w:rsidRDefault="00E0796E" w:rsidP="00CE464B"/>
    <w:p w14:paraId="59B001E3" w14:textId="77777777" w:rsidR="00CE464B" w:rsidRDefault="00CE464B" w:rsidP="00CE464B"/>
    <w:p w14:paraId="50454352" w14:textId="77777777" w:rsidR="00CE464B" w:rsidRDefault="00CE464B" w:rsidP="00CE464B"/>
    <w:p w14:paraId="0C34832C" w14:textId="77777777" w:rsidR="00CE464B" w:rsidRDefault="00CE464B" w:rsidP="00CE464B"/>
    <w:p w14:paraId="5598F56A" w14:textId="77777777" w:rsidR="00CE464B" w:rsidRDefault="00CE464B" w:rsidP="00CE464B"/>
    <w:p w14:paraId="680BD9D1" w14:textId="77777777" w:rsidR="00CE464B" w:rsidRDefault="00CE464B" w:rsidP="00CE464B"/>
    <w:p w14:paraId="64C31B34" w14:textId="77777777" w:rsidR="00CE464B" w:rsidRDefault="00CE464B" w:rsidP="00CE464B"/>
    <w:p w14:paraId="2BF78364" w14:textId="77777777" w:rsidR="00CE464B" w:rsidRDefault="00CE464B" w:rsidP="00CE464B"/>
    <w:p w14:paraId="51786393" w14:textId="77777777" w:rsidR="00CE464B" w:rsidRDefault="00CE464B" w:rsidP="00CE464B"/>
    <w:p w14:paraId="1290ECDA" w14:textId="62A148D2" w:rsidR="00223DB4" w:rsidRDefault="00CE464B" w:rsidP="00CE464B">
      <w:pPr>
        <w:jc w:val="center"/>
        <w:rPr>
          <w:rFonts w:ascii="仿宋" w:eastAsia="仿宋" w:hAnsi="仿宋"/>
          <w:sz w:val="36"/>
          <w:szCs w:val="36"/>
        </w:rPr>
      </w:pPr>
      <w:r w:rsidRPr="00CE464B">
        <w:rPr>
          <w:rFonts w:ascii="仿宋" w:eastAsia="仿宋" w:hAnsi="仿宋" w:hint="eastAsia"/>
          <w:sz w:val="36"/>
          <w:szCs w:val="36"/>
        </w:rPr>
        <w:t>二〇</w:t>
      </w:r>
      <w:r w:rsidR="00020230">
        <w:rPr>
          <w:rFonts w:ascii="仿宋" w:eastAsia="仿宋" w:hAnsi="仿宋" w:hint="eastAsia"/>
          <w:sz w:val="36"/>
          <w:szCs w:val="36"/>
        </w:rPr>
        <w:t>二</w:t>
      </w:r>
      <w:r w:rsidR="00020230" w:rsidRPr="00CE464B">
        <w:rPr>
          <w:rFonts w:ascii="仿宋" w:eastAsia="仿宋" w:hAnsi="仿宋" w:hint="eastAsia"/>
          <w:sz w:val="36"/>
          <w:szCs w:val="36"/>
        </w:rPr>
        <w:t>〇</w:t>
      </w:r>
      <w:r w:rsidRPr="00CE464B">
        <w:rPr>
          <w:rFonts w:ascii="仿宋" w:eastAsia="仿宋" w:hAnsi="仿宋" w:hint="eastAsia"/>
          <w:sz w:val="36"/>
          <w:szCs w:val="36"/>
        </w:rPr>
        <w:t>年</w:t>
      </w:r>
      <w:r w:rsidR="00830EF6">
        <w:rPr>
          <w:rFonts w:ascii="仿宋" w:eastAsia="仿宋" w:hAnsi="仿宋" w:hint="eastAsia"/>
          <w:sz w:val="36"/>
          <w:szCs w:val="36"/>
        </w:rPr>
        <w:t>十月</w:t>
      </w:r>
    </w:p>
    <w:p w14:paraId="457BB621" w14:textId="77777777" w:rsidR="00A04ECF" w:rsidRDefault="00A04ECF" w:rsidP="00CE464B">
      <w:pPr>
        <w:jc w:val="center"/>
        <w:rPr>
          <w:rFonts w:ascii="仿宋" w:eastAsia="仿宋" w:hAnsi="仿宋"/>
          <w:sz w:val="36"/>
          <w:szCs w:val="36"/>
        </w:rPr>
      </w:pPr>
    </w:p>
    <w:p w14:paraId="441F8659" w14:textId="77777777" w:rsidR="00A04ECF" w:rsidRDefault="00A04ECF" w:rsidP="00CE464B">
      <w:pPr>
        <w:jc w:val="center"/>
        <w:rPr>
          <w:rFonts w:ascii="仿宋" w:eastAsia="仿宋" w:hAnsi="仿宋"/>
          <w:sz w:val="36"/>
          <w:szCs w:val="36"/>
        </w:rPr>
      </w:pPr>
    </w:p>
    <w:p w14:paraId="0871E84A" w14:textId="77777777" w:rsidR="00A04ECF" w:rsidRDefault="00A04ECF" w:rsidP="00CE464B">
      <w:pPr>
        <w:jc w:val="center"/>
        <w:rPr>
          <w:rFonts w:ascii="仿宋" w:eastAsia="仿宋" w:hAnsi="仿宋"/>
          <w:sz w:val="36"/>
          <w:szCs w:val="36"/>
        </w:rPr>
      </w:pPr>
    </w:p>
    <w:p w14:paraId="04F6BDFE" w14:textId="77777777" w:rsidR="00A04ECF" w:rsidRDefault="00A04ECF" w:rsidP="00A04ECF">
      <w:pPr>
        <w:autoSpaceDE w:val="0"/>
        <w:autoSpaceDN w:val="0"/>
        <w:adjustRightInd w:val="0"/>
        <w:jc w:val="center"/>
        <w:rPr>
          <w:rFonts w:ascii="黑体" w:eastAsia="黑体"/>
          <w:bCs/>
          <w:kern w:val="0"/>
          <w:sz w:val="36"/>
          <w:szCs w:val="36"/>
        </w:rPr>
      </w:pPr>
    </w:p>
    <w:p w14:paraId="08E36915" w14:textId="77777777" w:rsidR="00A04ECF" w:rsidRDefault="00A04ECF" w:rsidP="00A04ECF">
      <w:pPr>
        <w:autoSpaceDE w:val="0"/>
        <w:autoSpaceDN w:val="0"/>
        <w:adjustRightInd w:val="0"/>
        <w:jc w:val="center"/>
        <w:rPr>
          <w:rFonts w:ascii="黑体" w:eastAsia="黑体"/>
          <w:bCs/>
          <w:kern w:val="0"/>
          <w:sz w:val="36"/>
          <w:szCs w:val="36"/>
        </w:rPr>
      </w:pPr>
    </w:p>
    <w:p w14:paraId="1742F9C3" w14:textId="1AC5912B" w:rsidR="00A04ECF" w:rsidRDefault="00A04ECF" w:rsidP="00A04ECF">
      <w:pPr>
        <w:autoSpaceDE w:val="0"/>
        <w:autoSpaceDN w:val="0"/>
        <w:adjustRightInd w:val="0"/>
        <w:jc w:val="center"/>
        <w:rPr>
          <w:rFonts w:ascii="黑体" w:eastAsia="黑体"/>
          <w:bCs/>
          <w:kern w:val="0"/>
          <w:sz w:val="36"/>
          <w:szCs w:val="36"/>
        </w:rPr>
      </w:pPr>
    </w:p>
    <w:p w14:paraId="15F81E72" w14:textId="536B5F0E" w:rsidR="00A04ECF" w:rsidRPr="00A04ECF" w:rsidRDefault="00A04ECF" w:rsidP="00436B80">
      <w:pPr>
        <w:autoSpaceDE w:val="0"/>
        <w:autoSpaceDN w:val="0"/>
        <w:adjustRightInd w:val="0"/>
        <w:spacing w:line="360" w:lineRule="auto"/>
        <w:ind w:firstLineChars="200" w:firstLine="560"/>
        <w:rPr>
          <w:rFonts w:ascii="黑体" w:eastAsia="黑体"/>
          <w:kern w:val="0"/>
          <w:sz w:val="28"/>
          <w:szCs w:val="28"/>
        </w:rPr>
      </w:pPr>
      <w:r w:rsidRPr="00797A55">
        <w:rPr>
          <w:rFonts w:ascii="黑体" w:eastAsia="黑体" w:hint="eastAsia"/>
          <w:kern w:val="0"/>
          <w:sz w:val="28"/>
          <w:szCs w:val="28"/>
        </w:rPr>
        <w:t>为加强和规范</w:t>
      </w:r>
      <w:r>
        <w:rPr>
          <w:rFonts w:ascii="黑体" w:eastAsia="黑体" w:hint="eastAsia"/>
          <w:kern w:val="0"/>
          <w:sz w:val="28"/>
          <w:szCs w:val="28"/>
        </w:rPr>
        <w:t>实验室</w:t>
      </w:r>
      <w:r w:rsidRPr="00797A55">
        <w:rPr>
          <w:rFonts w:ascii="黑体" w:eastAsia="黑体" w:hint="eastAsia"/>
          <w:kern w:val="0"/>
          <w:sz w:val="28"/>
          <w:szCs w:val="28"/>
        </w:rPr>
        <w:t>安全管理工作，</w:t>
      </w:r>
      <w:r w:rsidRPr="00797A55">
        <w:rPr>
          <w:rFonts w:ascii="黑体" w:eastAsia="黑体" w:hAnsi="Times New Roman" w:hint="eastAsia"/>
          <w:sz w:val="28"/>
          <w:szCs w:val="28"/>
        </w:rPr>
        <w:t>保障科研工作有序开展，</w:t>
      </w:r>
      <w:r>
        <w:rPr>
          <w:rFonts w:ascii="黑体" w:eastAsia="黑体" w:hint="eastAsia"/>
          <w:kern w:val="0"/>
          <w:sz w:val="28"/>
          <w:szCs w:val="28"/>
        </w:rPr>
        <w:t>促进</w:t>
      </w:r>
      <w:r w:rsidR="007E6462">
        <w:rPr>
          <w:rFonts w:ascii="黑体" w:eastAsia="黑体" w:hint="eastAsia"/>
          <w:kern w:val="0"/>
          <w:sz w:val="28"/>
          <w:szCs w:val="28"/>
        </w:rPr>
        <w:t>研究所</w:t>
      </w:r>
      <w:r w:rsidRPr="00797A55">
        <w:rPr>
          <w:rFonts w:ascii="黑体" w:eastAsia="黑体" w:hint="eastAsia"/>
          <w:kern w:val="0"/>
          <w:sz w:val="28"/>
          <w:szCs w:val="28"/>
        </w:rPr>
        <w:t>可持续发展，</w:t>
      </w:r>
      <w:r w:rsidRPr="00797A55">
        <w:rPr>
          <w:rFonts w:ascii="黑体" w:eastAsia="黑体" w:hAnsi="Times New Roman" w:hint="eastAsia"/>
          <w:sz w:val="28"/>
          <w:szCs w:val="28"/>
        </w:rPr>
        <w:t>按照国家安全工作的法律、法规和标准以及中国科学院安全工作的有关规定，结合</w:t>
      </w:r>
      <w:r w:rsidR="007E6462">
        <w:rPr>
          <w:rFonts w:ascii="黑体" w:eastAsia="黑体" w:hAnsi="Times New Roman" w:hint="eastAsia"/>
          <w:sz w:val="28"/>
          <w:szCs w:val="28"/>
        </w:rPr>
        <w:t>研究所</w:t>
      </w:r>
      <w:r w:rsidRPr="00797A55">
        <w:rPr>
          <w:rFonts w:ascii="黑体" w:eastAsia="黑体" w:hAnsi="Times New Roman" w:hint="eastAsia"/>
          <w:sz w:val="28"/>
          <w:szCs w:val="28"/>
        </w:rPr>
        <w:t>科研工作实际，</w:t>
      </w:r>
      <w:r w:rsidR="00885F0E">
        <w:rPr>
          <w:rFonts w:ascii="黑体" w:eastAsia="黑体" w:hint="eastAsia"/>
          <w:kern w:val="0"/>
          <w:sz w:val="28"/>
          <w:szCs w:val="28"/>
        </w:rPr>
        <w:t>特</w:t>
      </w:r>
      <w:r w:rsidR="00225937">
        <w:rPr>
          <w:rFonts w:ascii="黑体" w:eastAsia="黑体" w:hint="eastAsia"/>
          <w:kern w:val="0"/>
          <w:sz w:val="28"/>
          <w:szCs w:val="28"/>
        </w:rPr>
        <w:t>定</w:t>
      </w:r>
      <w:r w:rsidR="008714B0">
        <w:rPr>
          <w:rFonts w:ascii="黑体" w:eastAsia="黑体" w:hint="eastAsia"/>
          <w:kern w:val="0"/>
          <w:sz w:val="28"/>
          <w:szCs w:val="28"/>
        </w:rPr>
        <w:t>印发</w:t>
      </w:r>
      <w:r w:rsidRPr="00797A55">
        <w:rPr>
          <w:rFonts w:ascii="黑体" w:eastAsia="黑体" w:hint="eastAsia"/>
          <w:kern w:val="0"/>
          <w:sz w:val="28"/>
          <w:szCs w:val="28"/>
        </w:rPr>
        <w:t>《</w:t>
      </w:r>
      <w:r w:rsidR="007E6462">
        <w:rPr>
          <w:rFonts w:ascii="黑体" w:eastAsia="黑体" w:hint="eastAsia"/>
          <w:kern w:val="0"/>
          <w:sz w:val="28"/>
          <w:szCs w:val="28"/>
        </w:rPr>
        <w:t>中国科学院成都生物研究所</w:t>
      </w:r>
      <w:r w:rsidRPr="00A04ECF">
        <w:rPr>
          <w:rFonts w:ascii="黑体" w:eastAsia="黑体" w:hint="eastAsia"/>
          <w:kern w:val="0"/>
          <w:sz w:val="28"/>
          <w:szCs w:val="28"/>
        </w:rPr>
        <w:t>实验室安全操作规程</w:t>
      </w:r>
      <w:r w:rsidRPr="00797A55">
        <w:rPr>
          <w:rFonts w:ascii="黑体" w:eastAsia="黑体" w:hint="eastAsia"/>
          <w:kern w:val="0"/>
          <w:sz w:val="28"/>
          <w:szCs w:val="28"/>
        </w:rPr>
        <w:t>》</w:t>
      </w:r>
      <w:r w:rsidR="008714B0">
        <w:rPr>
          <w:rFonts w:ascii="黑体" w:eastAsia="黑体" w:hint="eastAsia"/>
          <w:kern w:val="0"/>
          <w:sz w:val="28"/>
          <w:szCs w:val="28"/>
        </w:rPr>
        <w:t>，</w:t>
      </w:r>
      <w:r w:rsidR="00225937">
        <w:rPr>
          <w:rFonts w:ascii="黑体" w:eastAsia="黑体" w:hint="eastAsia"/>
          <w:kern w:val="0"/>
          <w:sz w:val="28"/>
          <w:szCs w:val="28"/>
        </w:rPr>
        <w:t>自印发之日起</w:t>
      </w:r>
      <w:r w:rsidRPr="00797A55">
        <w:rPr>
          <w:rFonts w:ascii="黑体" w:eastAsia="黑体" w:hint="eastAsia"/>
          <w:kern w:val="0"/>
          <w:sz w:val="28"/>
          <w:szCs w:val="28"/>
        </w:rPr>
        <w:t>正式实施。</w:t>
      </w:r>
    </w:p>
    <w:p w14:paraId="2BDF9DEE" w14:textId="27EB6493" w:rsidR="00225937" w:rsidRDefault="004A616F" w:rsidP="00A04ECF">
      <w:pPr>
        <w:autoSpaceDE w:val="0"/>
        <w:autoSpaceDN w:val="0"/>
        <w:adjustRightInd w:val="0"/>
        <w:spacing w:line="360" w:lineRule="auto"/>
        <w:ind w:firstLineChars="200" w:firstLine="560"/>
        <w:jc w:val="left"/>
        <w:rPr>
          <w:rFonts w:ascii="黑体" w:eastAsia="黑体"/>
          <w:kern w:val="0"/>
          <w:sz w:val="28"/>
          <w:szCs w:val="28"/>
        </w:rPr>
      </w:pPr>
      <w:r>
        <w:rPr>
          <w:rFonts w:ascii="黑体" w:eastAsia="黑体" w:hint="eastAsia"/>
          <w:kern w:val="0"/>
          <w:sz w:val="28"/>
          <w:szCs w:val="28"/>
        </w:rPr>
        <w:t>全所职工、学生开展科学试验研究</w:t>
      </w:r>
      <w:r w:rsidRPr="004A616F">
        <w:rPr>
          <w:rFonts w:ascii="黑体" w:eastAsia="黑体" w:hint="eastAsia"/>
          <w:kern w:val="0"/>
          <w:sz w:val="28"/>
          <w:szCs w:val="28"/>
        </w:rPr>
        <w:t>须遵循</w:t>
      </w:r>
      <w:r>
        <w:rPr>
          <w:rFonts w:ascii="黑体" w:eastAsia="黑体" w:hint="eastAsia"/>
          <w:kern w:val="0"/>
          <w:sz w:val="28"/>
          <w:szCs w:val="28"/>
        </w:rPr>
        <w:t>安全操作规程。同时，研究所安全工作委员会将根据</w:t>
      </w:r>
      <w:r w:rsidR="00225937">
        <w:rPr>
          <w:rFonts w:ascii="黑体" w:eastAsia="黑体" w:hint="eastAsia"/>
          <w:kern w:val="0"/>
          <w:sz w:val="28"/>
          <w:szCs w:val="28"/>
        </w:rPr>
        <w:t>有关政策变化及时补充调整操作规程</w:t>
      </w:r>
      <w:r>
        <w:rPr>
          <w:rFonts w:ascii="黑体" w:eastAsia="黑体" w:hint="eastAsia"/>
          <w:kern w:val="0"/>
          <w:sz w:val="28"/>
          <w:szCs w:val="28"/>
        </w:rPr>
        <w:t>内容。</w:t>
      </w:r>
    </w:p>
    <w:p w14:paraId="75508E09" w14:textId="0E5B8580" w:rsidR="00A04ECF" w:rsidRDefault="00225937" w:rsidP="00436B80">
      <w:pPr>
        <w:autoSpaceDE w:val="0"/>
        <w:autoSpaceDN w:val="0"/>
        <w:adjustRightInd w:val="0"/>
        <w:spacing w:line="360" w:lineRule="auto"/>
        <w:ind w:firstLineChars="200" w:firstLine="560"/>
        <w:jc w:val="left"/>
        <w:rPr>
          <w:rFonts w:ascii="黑体" w:eastAsia="黑体" w:hAnsi="Times New Roman"/>
          <w:sz w:val="28"/>
          <w:szCs w:val="28"/>
        </w:rPr>
      </w:pPr>
      <w:r>
        <w:rPr>
          <w:rFonts w:ascii="黑体" w:eastAsia="黑体" w:hAnsi="Times New Roman" w:hint="eastAsia"/>
          <w:sz w:val="28"/>
          <w:szCs w:val="28"/>
        </w:rPr>
        <w:t>本汇编内容得到全所研究领域各类实验室有关人员的大力支持，并借鉴和参考了部分行业与院内兄弟单位的管理经验，在此</w:t>
      </w:r>
      <w:proofErr w:type="gramStart"/>
      <w:r>
        <w:rPr>
          <w:rFonts w:ascii="黑体" w:eastAsia="黑体" w:hAnsi="Times New Roman" w:hint="eastAsia"/>
          <w:sz w:val="28"/>
          <w:szCs w:val="28"/>
        </w:rPr>
        <w:t>一</w:t>
      </w:r>
      <w:proofErr w:type="gramEnd"/>
      <w:r>
        <w:rPr>
          <w:rFonts w:ascii="黑体" w:eastAsia="黑体" w:hAnsi="Times New Roman" w:hint="eastAsia"/>
          <w:sz w:val="28"/>
          <w:szCs w:val="28"/>
        </w:rPr>
        <w:t>并表示衷心的感谢。</w:t>
      </w:r>
    </w:p>
    <w:p w14:paraId="0DD2B097" w14:textId="77777777" w:rsidR="00436B80" w:rsidRDefault="00436B80" w:rsidP="00436B80">
      <w:pPr>
        <w:autoSpaceDE w:val="0"/>
        <w:autoSpaceDN w:val="0"/>
        <w:adjustRightInd w:val="0"/>
        <w:spacing w:line="360" w:lineRule="auto"/>
        <w:ind w:firstLineChars="200" w:firstLine="560"/>
        <w:jc w:val="left"/>
        <w:rPr>
          <w:rFonts w:ascii="黑体" w:eastAsia="黑体" w:hAnsi="Times New Roman"/>
          <w:sz w:val="28"/>
          <w:szCs w:val="28"/>
        </w:rPr>
      </w:pPr>
    </w:p>
    <w:p w14:paraId="522618A2" w14:textId="77777777" w:rsidR="00436B80" w:rsidRDefault="00436B80" w:rsidP="00A04ECF">
      <w:pPr>
        <w:autoSpaceDE w:val="0"/>
        <w:autoSpaceDN w:val="0"/>
        <w:adjustRightInd w:val="0"/>
        <w:spacing w:line="400" w:lineRule="exact"/>
        <w:ind w:firstLineChars="1600" w:firstLine="4480"/>
        <w:jc w:val="left"/>
        <w:rPr>
          <w:rFonts w:ascii="黑体" w:eastAsia="黑体"/>
          <w:kern w:val="0"/>
          <w:sz w:val="28"/>
          <w:szCs w:val="28"/>
        </w:rPr>
      </w:pPr>
    </w:p>
    <w:p w14:paraId="2E2851E4" w14:textId="77777777" w:rsidR="00830EF6" w:rsidRDefault="00830EF6" w:rsidP="00A04ECF">
      <w:pPr>
        <w:autoSpaceDE w:val="0"/>
        <w:autoSpaceDN w:val="0"/>
        <w:adjustRightInd w:val="0"/>
        <w:spacing w:line="400" w:lineRule="exact"/>
        <w:ind w:firstLineChars="1600" w:firstLine="4480"/>
        <w:jc w:val="left"/>
        <w:rPr>
          <w:rFonts w:ascii="黑体" w:eastAsia="黑体"/>
          <w:kern w:val="0"/>
          <w:sz w:val="28"/>
          <w:szCs w:val="28"/>
        </w:rPr>
      </w:pPr>
    </w:p>
    <w:p w14:paraId="2E65DC71" w14:textId="228BF383" w:rsidR="00A04ECF" w:rsidRDefault="00A04ECF" w:rsidP="00206443">
      <w:pPr>
        <w:autoSpaceDE w:val="0"/>
        <w:autoSpaceDN w:val="0"/>
        <w:adjustRightInd w:val="0"/>
        <w:spacing w:line="500" w:lineRule="exact"/>
        <w:ind w:firstLineChars="1600" w:firstLine="4480"/>
        <w:jc w:val="left"/>
        <w:rPr>
          <w:rFonts w:ascii="黑体" w:eastAsia="黑体"/>
          <w:kern w:val="0"/>
          <w:sz w:val="28"/>
          <w:szCs w:val="28"/>
        </w:rPr>
      </w:pPr>
      <w:r>
        <w:rPr>
          <w:rFonts w:ascii="黑体" w:eastAsia="黑体" w:hint="eastAsia"/>
          <w:kern w:val="0"/>
          <w:sz w:val="28"/>
          <w:szCs w:val="28"/>
        </w:rPr>
        <w:t>中国科学院成都生物研究所</w:t>
      </w:r>
    </w:p>
    <w:p w14:paraId="6E09AFB2" w14:textId="592A7792" w:rsidR="00A04ECF" w:rsidRPr="00797A55" w:rsidRDefault="00A04ECF" w:rsidP="00206443">
      <w:pPr>
        <w:autoSpaceDE w:val="0"/>
        <w:autoSpaceDN w:val="0"/>
        <w:adjustRightInd w:val="0"/>
        <w:spacing w:line="500" w:lineRule="exact"/>
        <w:ind w:firstLineChars="1600" w:firstLine="4480"/>
        <w:jc w:val="left"/>
        <w:rPr>
          <w:rFonts w:ascii="黑体" w:eastAsia="黑体"/>
          <w:kern w:val="0"/>
          <w:sz w:val="28"/>
          <w:szCs w:val="28"/>
        </w:rPr>
      </w:pPr>
      <w:r>
        <w:rPr>
          <w:rFonts w:ascii="黑体" w:eastAsia="黑体" w:hint="eastAsia"/>
          <w:kern w:val="0"/>
          <w:sz w:val="28"/>
          <w:szCs w:val="28"/>
        </w:rPr>
        <w:t xml:space="preserve">    </w:t>
      </w:r>
      <w:bookmarkStart w:id="0" w:name="_GoBack"/>
      <w:bookmarkEnd w:id="0"/>
    </w:p>
    <w:p w14:paraId="6E05088E" w14:textId="77777777" w:rsidR="00436B80" w:rsidRDefault="00436B80" w:rsidP="00436B80">
      <w:pPr>
        <w:autoSpaceDE w:val="0"/>
        <w:autoSpaceDN w:val="0"/>
        <w:adjustRightInd w:val="0"/>
        <w:spacing w:line="360" w:lineRule="auto"/>
        <w:ind w:firstLineChars="1900" w:firstLine="5320"/>
        <w:jc w:val="left"/>
        <w:rPr>
          <w:rFonts w:ascii="黑体" w:eastAsia="黑体"/>
          <w:kern w:val="0"/>
          <w:sz w:val="28"/>
          <w:szCs w:val="28"/>
        </w:rPr>
      </w:pPr>
    </w:p>
    <w:p w14:paraId="168B475B" w14:textId="77777777" w:rsidR="00A04ECF" w:rsidRPr="00674AED" w:rsidRDefault="00A04ECF" w:rsidP="00A04ECF"/>
    <w:p w14:paraId="4E3850A9" w14:textId="77777777" w:rsidR="00A04ECF" w:rsidRPr="00467ECB" w:rsidRDefault="00A04ECF" w:rsidP="00CE464B">
      <w:pPr>
        <w:jc w:val="center"/>
        <w:rPr>
          <w:rFonts w:ascii="仿宋" w:eastAsia="仿宋" w:hAnsi="仿宋"/>
          <w:sz w:val="36"/>
          <w:szCs w:val="36"/>
        </w:rPr>
        <w:sectPr w:rsidR="00A04ECF" w:rsidRPr="00467ECB" w:rsidSect="00F83450">
          <w:headerReference w:type="default" r:id="rId9"/>
          <w:pgSz w:w="11906" w:h="16838"/>
          <w:pgMar w:top="1440" w:right="1800" w:bottom="1276" w:left="1800" w:header="993" w:footer="662" w:gutter="0"/>
          <w:pgNumType w:start="1"/>
          <w:cols w:space="425"/>
          <w:docGrid w:type="lines" w:linePitch="312"/>
        </w:sectPr>
      </w:pPr>
    </w:p>
    <w:p w14:paraId="4B83EFF2" w14:textId="77777777" w:rsidR="00DD651E" w:rsidRPr="005A6BCC" w:rsidRDefault="00DD651E" w:rsidP="005A6BCC">
      <w:pPr>
        <w:pStyle w:val="10"/>
      </w:pPr>
      <w:r w:rsidRPr="005A6BCC">
        <w:rPr>
          <w:rFonts w:hint="eastAsia"/>
        </w:rPr>
        <w:lastRenderedPageBreak/>
        <w:t>目      录</w:t>
      </w:r>
    </w:p>
    <w:sdt>
      <w:sdtPr>
        <w:rPr>
          <w:rFonts w:asciiTheme="minorHAnsi" w:eastAsiaTheme="minorEastAsia" w:hAnsiTheme="minorHAnsi"/>
          <w:b w:val="0"/>
          <w:noProof w:val="0"/>
          <w:sz w:val="21"/>
          <w:szCs w:val="22"/>
        </w:rPr>
        <w:id w:val="-5602877"/>
        <w:docPartObj>
          <w:docPartGallery w:val="Table of Contents"/>
          <w:docPartUnique/>
        </w:docPartObj>
      </w:sdtPr>
      <w:sdtEndPr>
        <w:rPr>
          <w:bCs/>
        </w:rPr>
      </w:sdtEndPr>
      <w:sdtContent>
        <w:p w14:paraId="7FA4EB97" w14:textId="7FC23CEC" w:rsidR="002624E4" w:rsidRPr="002624E4" w:rsidRDefault="002624E4" w:rsidP="002624E4">
          <w:pPr>
            <w:pStyle w:val="10"/>
            <w:spacing w:line="540" w:lineRule="exact"/>
            <w:rPr>
              <w:sz w:val="28"/>
              <w:szCs w:val="28"/>
            </w:rPr>
          </w:pPr>
          <w:r>
            <w:rPr>
              <w:rFonts w:asciiTheme="minorHAnsi" w:eastAsiaTheme="minorEastAsia" w:hAnsiTheme="minorHAnsi" w:hint="eastAsia"/>
              <w:b w:val="0"/>
              <w:noProof w:val="0"/>
              <w:sz w:val="21"/>
              <w:szCs w:val="22"/>
            </w:rPr>
            <w:t xml:space="preserve">   </w:t>
          </w:r>
          <w:r w:rsidR="00194BC6" w:rsidRPr="006C3B77">
            <w:rPr>
              <w:rFonts w:asciiTheme="majorHAnsi" w:eastAsiaTheme="majorEastAsia" w:hAnsiTheme="majorHAnsi" w:cstheme="majorBidi"/>
              <w:color w:val="365F91" w:themeColor="accent1" w:themeShade="BF"/>
              <w:kern w:val="0"/>
              <w:lang w:eastAsia="en-US"/>
            </w:rPr>
            <w:fldChar w:fldCharType="begin"/>
          </w:r>
          <w:r w:rsidR="00194BC6" w:rsidRPr="006C3B77">
            <w:instrText xml:space="preserve"> TOC \o "1-3" \h \z \u </w:instrText>
          </w:r>
          <w:r w:rsidR="00194BC6" w:rsidRPr="006C3B77">
            <w:rPr>
              <w:rFonts w:asciiTheme="majorHAnsi" w:eastAsiaTheme="majorEastAsia" w:hAnsiTheme="majorHAnsi" w:cstheme="majorBidi"/>
              <w:color w:val="365F91" w:themeColor="accent1" w:themeShade="BF"/>
              <w:kern w:val="0"/>
              <w:lang w:eastAsia="en-US"/>
            </w:rPr>
            <w:fldChar w:fldCharType="separate"/>
          </w:r>
          <w:hyperlink w:anchor="_Toc55313188" w:history="1">
            <w:r w:rsidRPr="002624E4">
              <w:rPr>
                <w:rStyle w:val="a5"/>
                <w:rFonts w:hint="eastAsia"/>
                <w:sz w:val="28"/>
                <w:szCs w:val="28"/>
              </w:rPr>
              <w:t>实验室安全总则</w:t>
            </w:r>
            <w:r w:rsidRPr="002624E4">
              <w:rPr>
                <w:webHidden/>
                <w:sz w:val="28"/>
                <w:szCs w:val="28"/>
              </w:rPr>
              <w:tab/>
            </w:r>
            <w:r w:rsidRPr="002624E4">
              <w:rPr>
                <w:webHidden/>
                <w:sz w:val="28"/>
                <w:szCs w:val="28"/>
              </w:rPr>
              <w:fldChar w:fldCharType="begin"/>
            </w:r>
            <w:r w:rsidRPr="002624E4">
              <w:rPr>
                <w:webHidden/>
                <w:sz w:val="28"/>
                <w:szCs w:val="28"/>
              </w:rPr>
              <w:instrText xml:space="preserve"> PAGEREF _Toc55313188 \h </w:instrText>
            </w:r>
            <w:r w:rsidRPr="002624E4">
              <w:rPr>
                <w:webHidden/>
                <w:sz w:val="28"/>
                <w:szCs w:val="28"/>
              </w:rPr>
            </w:r>
            <w:r w:rsidRPr="002624E4">
              <w:rPr>
                <w:webHidden/>
                <w:sz w:val="28"/>
                <w:szCs w:val="28"/>
              </w:rPr>
              <w:fldChar w:fldCharType="separate"/>
            </w:r>
            <w:r w:rsidRPr="002624E4">
              <w:rPr>
                <w:webHidden/>
                <w:sz w:val="28"/>
                <w:szCs w:val="28"/>
              </w:rPr>
              <w:t>1</w:t>
            </w:r>
            <w:r w:rsidRPr="002624E4">
              <w:rPr>
                <w:webHidden/>
                <w:sz w:val="28"/>
                <w:szCs w:val="28"/>
              </w:rPr>
              <w:fldChar w:fldCharType="end"/>
            </w:r>
          </w:hyperlink>
        </w:p>
        <w:p w14:paraId="74EF0B25" w14:textId="77777777" w:rsidR="002624E4" w:rsidRPr="002624E4" w:rsidRDefault="002414B2" w:rsidP="002624E4">
          <w:pPr>
            <w:pStyle w:val="10"/>
            <w:spacing w:line="540" w:lineRule="exact"/>
            <w:rPr>
              <w:b w:val="0"/>
              <w:sz w:val="28"/>
              <w:szCs w:val="28"/>
            </w:rPr>
          </w:pPr>
          <w:hyperlink w:anchor="_Toc55313189" w:history="1">
            <w:r w:rsidR="002624E4" w:rsidRPr="002624E4">
              <w:rPr>
                <w:rStyle w:val="a5"/>
                <w:rFonts w:hint="eastAsia"/>
                <w:sz w:val="28"/>
                <w:szCs w:val="28"/>
              </w:rPr>
              <w:t>一、典型化学实验安全管理与操作规程</w:t>
            </w:r>
            <w:r w:rsidR="002624E4" w:rsidRPr="002624E4">
              <w:rPr>
                <w:webHidden/>
                <w:sz w:val="28"/>
                <w:szCs w:val="28"/>
              </w:rPr>
              <w:tab/>
            </w:r>
            <w:r w:rsidR="002624E4" w:rsidRPr="002624E4">
              <w:rPr>
                <w:webHidden/>
                <w:sz w:val="28"/>
                <w:szCs w:val="28"/>
              </w:rPr>
              <w:fldChar w:fldCharType="begin"/>
            </w:r>
            <w:r w:rsidR="002624E4" w:rsidRPr="002624E4">
              <w:rPr>
                <w:webHidden/>
                <w:sz w:val="28"/>
                <w:szCs w:val="28"/>
              </w:rPr>
              <w:instrText xml:space="preserve"> PAGEREF _Toc55313189 \h </w:instrText>
            </w:r>
            <w:r w:rsidR="002624E4" w:rsidRPr="002624E4">
              <w:rPr>
                <w:webHidden/>
                <w:sz w:val="28"/>
                <w:szCs w:val="28"/>
              </w:rPr>
            </w:r>
            <w:r w:rsidR="002624E4" w:rsidRPr="002624E4">
              <w:rPr>
                <w:webHidden/>
                <w:sz w:val="28"/>
                <w:szCs w:val="28"/>
              </w:rPr>
              <w:fldChar w:fldCharType="separate"/>
            </w:r>
            <w:r w:rsidR="002624E4" w:rsidRPr="002624E4">
              <w:rPr>
                <w:webHidden/>
                <w:sz w:val="28"/>
                <w:szCs w:val="28"/>
              </w:rPr>
              <w:t>13</w:t>
            </w:r>
            <w:r w:rsidR="002624E4" w:rsidRPr="002624E4">
              <w:rPr>
                <w:webHidden/>
                <w:sz w:val="28"/>
                <w:szCs w:val="28"/>
              </w:rPr>
              <w:fldChar w:fldCharType="end"/>
            </w:r>
          </w:hyperlink>
        </w:p>
        <w:p w14:paraId="118B7E0F" w14:textId="77777777" w:rsidR="002624E4" w:rsidRPr="002624E4" w:rsidRDefault="002414B2" w:rsidP="002624E4">
          <w:pPr>
            <w:pStyle w:val="20"/>
          </w:pPr>
          <w:hyperlink w:anchor="_Toc55313190" w:history="1">
            <w:r w:rsidR="002624E4" w:rsidRPr="002624E4">
              <w:rPr>
                <w:rStyle w:val="a5"/>
                <w:rFonts w:hint="eastAsia"/>
              </w:rPr>
              <w:t>氧化实验安全操作规程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_Toc55313190 \h </w:instrText>
            </w:r>
            <w:r w:rsidR="002624E4" w:rsidRPr="002624E4">
              <w:rPr>
                <w:webHidden/>
              </w:rPr>
            </w:r>
            <w:r w:rsidR="002624E4" w:rsidRPr="002624E4">
              <w:rPr>
                <w:webHidden/>
              </w:rPr>
              <w:fldChar w:fldCharType="separate"/>
            </w:r>
            <w:r w:rsidR="002624E4" w:rsidRPr="002624E4">
              <w:rPr>
                <w:webHidden/>
              </w:rPr>
              <w:t>14</w:t>
            </w:r>
            <w:r w:rsidR="002624E4" w:rsidRPr="002624E4">
              <w:rPr>
                <w:webHidden/>
              </w:rPr>
              <w:fldChar w:fldCharType="end"/>
            </w:r>
          </w:hyperlink>
        </w:p>
        <w:p w14:paraId="2F6FC36B" w14:textId="77777777" w:rsidR="002624E4" w:rsidRPr="002624E4" w:rsidRDefault="002414B2" w:rsidP="002624E4">
          <w:pPr>
            <w:pStyle w:val="20"/>
          </w:pPr>
          <w:hyperlink w:anchor="_Toc55313191" w:history="1">
            <w:r w:rsidR="002624E4" w:rsidRPr="002624E4">
              <w:rPr>
                <w:rStyle w:val="a5"/>
                <w:rFonts w:hint="eastAsia"/>
              </w:rPr>
              <w:t>还原实验安全操作规程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_Toc55313191 \h </w:instrText>
            </w:r>
            <w:r w:rsidR="002624E4" w:rsidRPr="002624E4">
              <w:rPr>
                <w:webHidden/>
              </w:rPr>
            </w:r>
            <w:r w:rsidR="002624E4" w:rsidRPr="002624E4">
              <w:rPr>
                <w:webHidden/>
              </w:rPr>
              <w:fldChar w:fldCharType="separate"/>
            </w:r>
            <w:r w:rsidR="002624E4" w:rsidRPr="002624E4">
              <w:rPr>
                <w:webHidden/>
              </w:rPr>
              <w:t>16</w:t>
            </w:r>
            <w:r w:rsidR="002624E4" w:rsidRPr="002624E4">
              <w:rPr>
                <w:webHidden/>
              </w:rPr>
              <w:fldChar w:fldCharType="end"/>
            </w:r>
          </w:hyperlink>
        </w:p>
        <w:p w14:paraId="6DA89BA9" w14:textId="77777777" w:rsidR="002624E4" w:rsidRPr="002624E4" w:rsidRDefault="002414B2" w:rsidP="002624E4">
          <w:pPr>
            <w:pStyle w:val="20"/>
          </w:pPr>
          <w:hyperlink w:anchor="_Toc55313192" w:history="1">
            <w:r w:rsidR="002624E4" w:rsidRPr="002624E4">
              <w:rPr>
                <w:rStyle w:val="a5"/>
                <w:rFonts w:hint="eastAsia"/>
              </w:rPr>
              <w:t>硝化实验安全操作规程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_Toc55313192 \h </w:instrText>
            </w:r>
            <w:r w:rsidR="002624E4" w:rsidRPr="002624E4">
              <w:rPr>
                <w:webHidden/>
              </w:rPr>
            </w:r>
            <w:r w:rsidR="002624E4" w:rsidRPr="002624E4">
              <w:rPr>
                <w:webHidden/>
              </w:rPr>
              <w:fldChar w:fldCharType="separate"/>
            </w:r>
            <w:r w:rsidR="002624E4" w:rsidRPr="002624E4">
              <w:rPr>
                <w:webHidden/>
              </w:rPr>
              <w:t>18</w:t>
            </w:r>
            <w:r w:rsidR="002624E4" w:rsidRPr="002624E4">
              <w:rPr>
                <w:webHidden/>
              </w:rPr>
              <w:fldChar w:fldCharType="end"/>
            </w:r>
          </w:hyperlink>
        </w:p>
        <w:p w14:paraId="7868A0A5" w14:textId="77777777" w:rsidR="002624E4" w:rsidRPr="002624E4" w:rsidRDefault="002414B2" w:rsidP="002624E4">
          <w:pPr>
            <w:pStyle w:val="20"/>
          </w:pPr>
          <w:hyperlink w:anchor="_Toc55313193" w:history="1">
            <w:r w:rsidR="002624E4" w:rsidRPr="002624E4">
              <w:rPr>
                <w:rStyle w:val="a5"/>
                <w:rFonts w:hint="eastAsia"/>
              </w:rPr>
              <w:t>催化实验安全操作规程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_Toc55313193 \h </w:instrText>
            </w:r>
            <w:r w:rsidR="002624E4" w:rsidRPr="002624E4">
              <w:rPr>
                <w:webHidden/>
              </w:rPr>
            </w:r>
            <w:r w:rsidR="002624E4" w:rsidRPr="002624E4">
              <w:rPr>
                <w:webHidden/>
              </w:rPr>
              <w:fldChar w:fldCharType="separate"/>
            </w:r>
            <w:r w:rsidR="002624E4" w:rsidRPr="002624E4">
              <w:rPr>
                <w:webHidden/>
              </w:rPr>
              <w:t>19</w:t>
            </w:r>
            <w:r w:rsidR="002624E4" w:rsidRPr="002624E4">
              <w:rPr>
                <w:webHidden/>
              </w:rPr>
              <w:fldChar w:fldCharType="end"/>
            </w:r>
          </w:hyperlink>
        </w:p>
        <w:p w14:paraId="60E7DCB1" w14:textId="77777777" w:rsidR="002624E4" w:rsidRPr="002624E4" w:rsidRDefault="002414B2" w:rsidP="002624E4">
          <w:pPr>
            <w:pStyle w:val="20"/>
          </w:pPr>
          <w:hyperlink w:anchor="_Toc55313194" w:history="1">
            <w:r w:rsidR="002624E4" w:rsidRPr="002624E4">
              <w:rPr>
                <w:rStyle w:val="a5"/>
                <w:rFonts w:hint="eastAsia"/>
              </w:rPr>
              <w:t>裂化实验安全操作规程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_Toc55313194 \h </w:instrText>
            </w:r>
            <w:r w:rsidR="002624E4" w:rsidRPr="002624E4">
              <w:rPr>
                <w:webHidden/>
              </w:rPr>
            </w:r>
            <w:r w:rsidR="002624E4" w:rsidRPr="002624E4">
              <w:rPr>
                <w:webHidden/>
              </w:rPr>
              <w:fldChar w:fldCharType="separate"/>
            </w:r>
            <w:r w:rsidR="002624E4" w:rsidRPr="002624E4">
              <w:rPr>
                <w:webHidden/>
              </w:rPr>
              <w:t>20</w:t>
            </w:r>
            <w:r w:rsidR="002624E4" w:rsidRPr="002624E4">
              <w:rPr>
                <w:webHidden/>
              </w:rPr>
              <w:fldChar w:fldCharType="end"/>
            </w:r>
          </w:hyperlink>
        </w:p>
        <w:p w14:paraId="3A0A4ACB" w14:textId="77777777" w:rsidR="002624E4" w:rsidRPr="002624E4" w:rsidRDefault="002414B2" w:rsidP="002624E4">
          <w:pPr>
            <w:pStyle w:val="20"/>
          </w:pPr>
          <w:hyperlink w:anchor="_Toc55313195" w:history="1">
            <w:r w:rsidR="002624E4" w:rsidRPr="002624E4">
              <w:rPr>
                <w:rStyle w:val="a5"/>
                <w:rFonts w:hint="eastAsia"/>
              </w:rPr>
              <w:t>氯化实验安全操作规程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_Toc55313195 \h </w:instrText>
            </w:r>
            <w:r w:rsidR="002624E4" w:rsidRPr="002624E4">
              <w:rPr>
                <w:webHidden/>
              </w:rPr>
            </w:r>
            <w:r w:rsidR="002624E4" w:rsidRPr="002624E4">
              <w:rPr>
                <w:webHidden/>
              </w:rPr>
              <w:fldChar w:fldCharType="separate"/>
            </w:r>
            <w:r w:rsidR="002624E4" w:rsidRPr="002624E4">
              <w:rPr>
                <w:webHidden/>
              </w:rPr>
              <w:t>21</w:t>
            </w:r>
            <w:r w:rsidR="002624E4" w:rsidRPr="002624E4">
              <w:rPr>
                <w:webHidden/>
              </w:rPr>
              <w:fldChar w:fldCharType="end"/>
            </w:r>
          </w:hyperlink>
        </w:p>
        <w:p w14:paraId="37E41514" w14:textId="77777777" w:rsidR="002624E4" w:rsidRPr="002624E4" w:rsidRDefault="002414B2" w:rsidP="002624E4">
          <w:pPr>
            <w:pStyle w:val="20"/>
          </w:pPr>
          <w:hyperlink w:anchor="_Toc55313196" w:history="1">
            <w:r w:rsidR="002624E4" w:rsidRPr="002624E4">
              <w:rPr>
                <w:rStyle w:val="a5"/>
                <w:rFonts w:hint="eastAsia"/>
              </w:rPr>
              <w:t>重氮化实验安全操作规程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_Toc55313196 \h </w:instrText>
            </w:r>
            <w:r w:rsidR="002624E4" w:rsidRPr="002624E4">
              <w:rPr>
                <w:webHidden/>
              </w:rPr>
            </w:r>
            <w:r w:rsidR="002624E4" w:rsidRPr="002624E4">
              <w:rPr>
                <w:webHidden/>
              </w:rPr>
              <w:fldChar w:fldCharType="separate"/>
            </w:r>
            <w:r w:rsidR="002624E4" w:rsidRPr="002624E4">
              <w:rPr>
                <w:webHidden/>
              </w:rPr>
              <w:t>23</w:t>
            </w:r>
            <w:r w:rsidR="002624E4" w:rsidRPr="002624E4">
              <w:rPr>
                <w:webHidden/>
              </w:rPr>
              <w:fldChar w:fldCharType="end"/>
            </w:r>
          </w:hyperlink>
        </w:p>
        <w:p w14:paraId="4409771C" w14:textId="77777777" w:rsidR="002624E4" w:rsidRPr="002624E4" w:rsidRDefault="002414B2" w:rsidP="002624E4">
          <w:pPr>
            <w:pStyle w:val="20"/>
          </w:pPr>
          <w:hyperlink w:anchor="_Toc55313197" w:history="1">
            <w:r w:rsidR="002624E4" w:rsidRPr="002624E4">
              <w:rPr>
                <w:rStyle w:val="a5"/>
                <w:rFonts w:hint="eastAsia"/>
              </w:rPr>
              <w:t>烷基化实验安全操作规程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_Toc55313197 \h </w:instrText>
            </w:r>
            <w:r w:rsidR="002624E4" w:rsidRPr="002624E4">
              <w:rPr>
                <w:webHidden/>
              </w:rPr>
            </w:r>
            <w:r w:rsidR="002624E4" w:rsidRPr="002624E4">
              <w:rPr>
                <w:webHidden/>
              </w:rPr>
              <w:fldChar w:fldCharType="separate"/>
            </w:r>
            <w:r w:rsidR="002624E4" w:rsidRPr="002624E4">
              <w:rPr>
                <w:webHidden/>
              </w:rPr>
              <w:t>24</w:t>
            </w:r>
            <w:r w:rsidR="002624E4" w:rsidRPr="002624E4">
              <w:rPr>
                <w:webHidden/>
              </w:rPr>
              <w:fldChar w:fldCharType="end"/>
            </w:r>
          </w:hyperlink>
        </w:p>
        <w:p w14:paraId="3A2B34A7" w14:textId="77777777" w:rsidR="002624E4" w:rsidRPr="002624E4" w:rsidRDefault="002414B2" w:rsidP="002624E4">
          <w:pPr>
            <w:pStyle w:val="20"/>
          </w:pPr>
          <w:hyperlink w:anchor="_Toc55313198" w:history="1">
            <w:r w:rsidR="002624E4" w:rsidRPr="002624E4">
              <w:rPr>
                <w:rStyle w:val="a5"/>
                <w:rFonts w:hint="eastAsia"/>
              </w:rPr>
              <w:t>磺化实验安全操作规程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_Toc55313198 \h </w:instrText>
            </w:r>
            <w:r w:rsidR="002624E4" w:rsidRPr="002624E4">
              <w:rPr>
                <w:webHidden/>
              </w:rPr>
            </w:r>
            <w:r w:rsidR="002624E4" w:rsidRPr="002624E4">
              <w:rPr>
                <w:webHidden/>
              </w:rPr>
              <w:fldChar w:fldCharType="separate"/>
            </w:r>
            <w:r w:rsidR="002624E4" w:rsidRPr="002624E4">
              <w:rPr>
                <w:webHidden/>
              </w:rPr>
              <w:t>26</w:t>
            </w:r>
            <w:r w:rsidR="002624E4" w:rsidRPr="002624E4">
              <w:rPr>
                <w:webHidden/>
              </w:rPr>
              <w:fldChar w:fldCharType="end"/>
            </w:r>
          </w:hyperlink>
        </w:p>
        <w:p w14:paraId="268FCF73" w14:textId="77777777" w:rsidR="002624E4" w:rsidRPr="002624E4" w:rsidRDefault="002414B2" w:rsidP="002624E4">
          <w:pPr>
            <w:pStyle w:val="20"/>
          </w:pPr>
          <w:hyperlink w:anchor="_Toc55313199" w:history="1">
            <w:r w:rsidR="002624E4" w:rsidRPr="002624E4">
              <w:rPr>
                <w:rStyle w:val="a5"/>
                <w:rFonts w:hint="eastAsia"/>
              </w:rPr>
              <w:t>氢化实验安全操作规程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_Toc55313199 \h </w:instrText>
            </w:r>
            <w:r w:rsidR="002624E4" w:rsidRPr="002624E4">
              <w:rPr>
                <w:webHidden/>
              </w:rPr>
            </w:r>
            <w:r w:rsidR="002624E4" w:rsidRPr="002624E4">
              <w:rPr>
                <w:webHidden/>
              </w:rPr>
              <w:fldChar w:fldCharType="separate"/>
            </w:r>
            <w:r w:rsidR="002624E4" w:rsidRPr="002624E4">
              <w:rPr>
                <w:webHidden/>
              </w:rPr>
              <w:t>27</w:t>
            </w:r>
            <w:r w:rsidR="002624E4" w:rsidRPr="002624E4">
              <w:rPr>
                <w:webHidden/>
              </w:rPr>
              <w:fldChar w:fldCharType="end"/>
            </w:r>
          </w:hyperlink>
        </w:p>
        <w:p w14:paraId="76162E04" w14:textId="77777777" w:rsidR="002624E4" w:rsidRPr="002624E4" w:rsidRDefault="002414B2" w:rsidP="002624E4">
          <w:pPr>
            <w:pStyle w:val="10"/>
            <w:spacing w:line="540" w:lineRule="exact"/>
            <w:rPr>
              <w:b w:val="0"/>
              <w:sz w:val="28"/>
              <w:szCs w:val="28"/>
            </w:rPr>
          </w:pPr>
          <w:hyperlink w:anchor="_Toc55313200" w:history="1">
            <w:r w:rsidR="002624E4" w:rsidRPr="002624E4">
              <w:rPr>
                <w:rStyle w:val="a5"/>
                <w:rFonts w:hint="eastAsia"/>
                <w:sz w:val="28"/>
                <w:szCs w:val="28"/>
              </w:rPr>
              <w:t>二、微生物实验安全管理与操作规程</w:t>
            </w:r>
            <w:r w:rsidR="002624E4" w:rsidRPr="002624E4">
              <w:rPr>
                <w:webHidden/>
                <w:sz w:val="28"/>
                <w:szCs w:val="28"/>
              </w:rPr>
              <w:tab/>
            </w:r>
            <w:r w:rsidR="002624E4" w:rsidRPr="002624E4">
              <w:rPr>
                <w:webHidden/>
                <w:sz w:val="28"/>
                <w:szCs w:val="28"/>
              </w:rPr>
              <w:fldChar w:fldCharType="begin"/>
            </w:r>
            <w:r w:rsidR="002624E4" w:rsidRPr="002624E4">
              <w:rPr>
                <w:webHidden/>
                <w:sz w:val="28"/>
                <w:szCs w:val="28"/>
              </w:rPr>
              <w:instrText xml:space="preserve"> PAGEREF _Toc55313200 \h </w:instrText>
            </w:r>
            <w:r w:rsidR="002624E4" w:rsidRPr="002624E4">
              <w:rPr>
                <w:webHidden/>
                <w:sz w:val="28"/>
                <w:szCs w:val="28"/>
              </w:rPr>
            </w:r>
            <w:r w:rsidR="002624E4" w:rsidRPr="002624E4">
              <w:rPr>
                <w:webHidden/>
                <w:sz w:val="28"/>
                <w:szCs w:val="28"/>
              </w:rPr>
              <w:fldChar w:fldCharType="separate"/>
            </w:r>
            <w:r w:rsidR="002624E4" w:rsidRPr="002624E4">
              <w:rPr>
                <w:webHidden/>
                <w:sz w:val="28"/>
                <w:szCs w:val="28"/>
              </w:rPr>
              <w:t>28</w:t>
            </w:r>
            <w:r w:rsidR="002624E4" w:rsidRPr="002624E4">
              <w:rPr>
                <w:webHidden/>
                <w:sz w:val="28"/>
                <w:szCs w:val="28"/>
              </w:rPr>
              <w:fldChar w:fldCharType="end"/>
            </w:r>
          </w:hyperlink>
        </w:p>
        <w:p w14:paraId="4BF034FB" w14:textId="77777777" w:rsidR="002624E4" w:rsidRPr="002624E4" w:rsidRDefault="002414B2" w:rsidP="002624E4">
          <w:pPr>
            <w:pStyle w:val="20"/>
          </w:pPr>
          <w:hyperlink w:anchor="_Toc55313201" w:history="1">
            <w:r w:rsidR="002624E4" w:rsidRPr="002624E4">
              <w:rPr>
                <w:rStyle w:val="a5"/>
                <w:rFonts w:hint="eastAsia"/>
              </w:rPr>
              <w:t>微生物实验安全管理规程</w:t>
            </w:r>
            <w:r w:rsidR="002624E4" w:rsidRPr="002624E4">
              <w:rPr>
                <w:webHidden/>
              </w:rPr>
              <w:tab/>
            </w:r>
            <w:r w:rsidR="002624E4" w:rsidRPr="002624E4">
              <w:rPr>
                <w:webHidden/>
              </w:rPr>
              <w:fldChar w:fldCharType="begin"/>
            </w:r>
            <w:r w:rsidR="002624E4" w:rsidRPr="002624E4">
              <w:rPr>
                <w:webHidden/>
              </w:rPr>
              <w:instrText xml:space="preserve"> PAGEREF _Toc55313201 \h </w:instrText>
            </w:r>
            <w:r w:rsidR="002624E4" w:rsidRPr="002624E4">
              <w:rPr>
                <w:webHidden/>
              </w:rPr>
            </w:r>
            <w:r w:rsidR="002624E4" w:rsidRPr="002624E4">
              <w:rPr>
                <w:webHidden/>
              </w:rPr>
              <w:fldChar w:fldCharType="separate"/>
            </w:r>
            <w:r w:rsidR="002624E4" w:rsidRPr="002624E4">
              <w:rPr>
                <w:webHidden/>
              </w:rPr>
              <w:t>29</w:t>
            </w:r>
            <w:r w:rsidR="002624E4" w:rsidRPr="002624E4">
              <w:rPr>
                <w:webHidden/>
              </w:rPr>
              <w:fldChar w:fldCharType="end"/>
            </w:r>
          </w:hyperlink>
        </w:p>
        <w:p w14:paraId="592D5FD1" w14:textId="77777777" w:rsidR="002624E4" w:rsidRPr="002624E4" w:rsidRDefault="002414B2" w:rsidP="002624E4">
          <w:pPr>
            <w:pStyle w:val="20"/>
          </w:pPr>
          <w:hyperlink w:anchor="_Toc55313202" w:history="1">
            <w:r w:rsidR="002624E4" w:rsidRPr="002624E4">
              <w:rPr>
                <w:rStyle w:val="a5"/>
                <w:rFonts w:hint="eastAsia"/>
              </w:rPr>
              <w:t>无菌实验安全操作规程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_Toc55313202 \h </w:instrText>
            </w:r>
            <w:r w:rsidR="002624E4" w:rsidRPr="002624E4">
              <w:rPr>
                <w:webHidden/>
              </w:rPr>
            </w:r>
            <w:r w:rsidR="002624E4" w:rsidRPr="002624E4">
              <w:rPr>
                <w:webHidden/>
              </w:rPr>
              <w:fldChar w:fldCharType="separate"/>
            </w:r>
            <w:r w:rsidR="002624E4" w:rsidRPr="002624E4">
              <w:rPr>
                <w:webHidden/>
              </w:rPr>
              <w:t>30</w:t>
            </w:r>
            <w:r w:rsidR="002624E4" w:rsidRPr="002624E4">
              <w:rPr>
                <w:webHidden/>
              </w:rPr>
              <w:fldChar w:fldCharType="end"/>
            </w:r>
          </w:hyperlink>
        </w:p>
        <w:p w14:paraId="3CC1BE93" w14:textId="77777777" w:rsidR="002624E4" w:rsidRPr="002624E4" w:rsidRDefault="002414B2" w:rsidP="002624E4">
          <w:pPr>
            <w:pStyle w:val="20"/>
          </w:pPr>
          <w:hyperlink w:anchor="_Toc55313203" w:history="1">
            <w:r w:rsidR="002624E4" w:rsidRPr="002624E4">
              <w:rPr>
                <w:rStyle w:val="a5"/>
                <w:rFonts w:hint="eastAsia"/>
                <w:spacing w:val="-20"/>
              </w:rPr>
              <w:t>离位加氢甲烷化沼气提纯实验安全操作规程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_Toc55313203 \h </w:instrText>
            </w:r>
            <w:r w:rsidR="002624E4" w:rsidRPr="002624E4">
              <w:rPr>
                <w:webHidden/>
              </w:rPr>
            </w:r>
            <w:r w:rsidR="002624E4" w:rsidRPr="002624E4">
              <w:rPr>
                <w:webHidden/>
              </w:rPr>
              <w:fldChar w:fldCharType="separate"/>
            </w:r>
            <w:r w:rsidR="002624E4" w:rsidRPr="002624E4">
              <w:rPr>
                <w:webHidden/>
              </w:rPr>
              <w:t>32</w:t>
            </w:r>
            <w:r w:rsidR="002624E4" w:rsidRPr="002624E4">
              <w:rPr>
                <w:webHidden/>
              </w:rPr>
              <w:fldChar w:fldCharType="end"/>
            </w:r>
          </w:hyperlink>
        </w:p>
        <w:p w14:paraId="6FB8EB96" w14:textId="77777777" w:rsidR="002624E4" w:rsidRPr="002624E4" w:rsidRDefault="002414B2" w:rsidP="002624E4">
          <w:pPr>
            <w:pStyle w:val="20"/>
          </w:pPr>
          <w:hyperlink w:anchor="_Toc55313204" w:history="1">
            <w:r w:rsidR="002624E4" w:rsidRPr="002624E4">
              <w:rPr>
                <w:rStyle w:val="a5"/>
                <w:rFonts w:hint="eastAsia"/>
              </w:rPr>
              <w:t>硝化菌剂实验安全规程</w:t>
            </w:r>
            <w:r w:rsidR="002624E4" w:rsidRPr="002624E4">
              <w:rPr>
                <w:webHidden/>
              </w:rPr>
              <w:tab/>
            </w:r>
            <w:r w:rsidR="002624E4" w:rsidRPr="002624E4">
              <w:rPr>
                <w:webHidden/>
              </w:rPr>
              <w:fldChar w:fldCharType="begin"/>
            </w:r>
            <w:r w:rsidR="002624E4" w:rsidRPr="002624E4">
              <w:rPr>
                <w:webHidden/>
              </w:rPr>
              <w:instrText xml:space="preserve"> PAGEREF _Toc55313204 \h </w:instrText>
            </w:r>
            <w:r w:rsidR="002624E4" w:rsidRPr="002624E4">
              <w:rPr>
                <w:webHidden/>
              </w:rPr>
            </w:r>
            <w:r w:rsidR="002624E4" w:rsidRPr="002624E4">
              <w:rPr>
                <w:webHidden/>
              </w:rPr>
              <w:fldChar w:fldCharType="separate"/>
            </w:r>
            <w:r w:rsidR="002624E4" w:rsidRPr="002624E4">
              <w:rPr>
                <w:webHidden/>
              </w:rPr>
              <w:t>33</w:t>
            </w:r>
            <w:r w:rsidR="002624E4" w:rsidRPr="002624E4">
              <w:rPr>
                <w:webHidden/>
              </w:rPr>
              <w:fldChar w:fldCharType="end"/>
            </w:r>
          </w:hyperlink>
        </w:p>
        <w:p w14:paraId="2432BFB2" w14:textId="77777777" w:rsidR="002624E4" w:rsidRPr="002624E4" w:rsidRDefault="002414B2" w:rsidP="002624E4">
          <w:pPr>
            <w:pStyle w:val="20"/>
          </w:pPr>
          <w:hyperlink w:anchor="_Toc55313205" w:history="1">
            <w:r w:rsidR="002624E4" w:rsidRPr="002624E4">
              <w:rPr>
                <w:rStyle w:val="a5"/>
                <w:rFonts w:hint="eastAsia"/>
              </w:rPr>
              <w:t>湿法消解安全操作规程</w:t>
            </w:r>
            <w:r w:rsidR="002624E4" w:rsidRPr="002624E4">
              <w:rPr>
                <w:webHidden/>
              </w:rPr>
              <w:tab/>
            </w:r>
            <w:r w:rsidR="002624E4" w:rsidRPr="002624E4">
              <w:rPr>
                <w:webHidden/>
              </w:rPr>
              <w:fldChar w:fldCharType="begin"/>
            </w:r>
            <w:r w:rsidR="002624E4" w:rsidRPr="002624E4">
              <w:rPr>
                <w:webHidden/>
              </w:rPr>
              <w:instrText xml:space="preserve"> PAGEREF _Toc55313205 \h </w:instrText>
            </w:r>
            <w:r w:rsidR="002624E4" w:rsidRPr="002624E4">
              <w:rPr>
                <w:webHidden/>
              </w:rPr>
            </w:r>
            <w:r w:rsidR="002624E4" w:rsidRPr="002624E4">
              <w:rPr>
                <w:webHidden/>
              </w:rPr>
              <w:fldChar w:fldCharType="separate"/>
            </w:r>
            <w:r w:rsidR="002624E4" w:rsidRPr="002624E4">
              <w:rPr>
                <w:webHidden/>
              </w:rPr>
              <w:t>34</w:t>
            </w:r>
            <w:r w:rsidR="002624E4" w:rsidRPr="002624E4">
              <w:rPr>
                <w:webHidden/>
              </w:rPr>
              <w:fldChar w:fldCharType="end"/>
            </w:r>
          </w:hyperlink>
        </w:p>
        <w:p w14:paraId="49F0E036" w14:textId="77777777" w:rsidR="002624E4" w:rsidRPr="002624E4" w:rsidRDefault="002414B2" w:rsidP="002624E4">
          <w:pPr>
            <w:pStyle w:val="10"/>
            <w:spacing w:line="540" w:lineRule="exact"/>
            <w:rPr>
              <w:b w:val="0"/>
              <w:sz w:val="28"/>
              <w:szCs w:val="28"/>
            </w:rPr>
          </w:pPr>
          <w:hyperlink w:anchor="_Toc55313206" w:history="1">
            <w:r w:rsidR="002624E4" w:rsidRPr="002624E4">
              <w:rPr>
                <w:rStyle w:val="a5"/>
                <w:rFonts w:hint="eastAsia"/>
                <w:sz w:val="28"/>
                <w:szCs w:val="28"/>
              </w:rPr>
              <w:t>三、分子生物学实验安全管理与操作规程</w:t>
            </w:r>
            <w:r w:rsidR="002624E4" w:rsidRPr="002624E4">
              <w:rPr>
                <w:webHidden/>
                <w:sz w:val="28"/>
                <w:szCs w:val="28"/>
              </w:rPr>
              <w:tab/>
            </w:r>
            <w:r w:rsidR="002624E4" w:rsidRPr="002624E4">
              <w:rPr>
                <w:webHidden/>
                <w:sz w:val="28"/>
                <w:szCs w:val="28"/>
              </w:rPr>
              <w:fldChar w:fldCharType="begin"/>
            </w:r>
            <w:r w:rsidR="002624E4" w:rsidRPr="002624E4">
              <w:rPr>
                <w:webHidden/>
                <w:sz w:val="28"/>
                <w:szCs w:val="28"/>
              </w:rPr>
              <w:instrText xml:space="preserve"> PAGEREF _Toc55313206 \h </w:instrText>
            </w:r>
            <w:r w:rsidR="002624E4" w:rsidRPr="002624E4">
              <w:rPr>
                <w:webHidden/>
                <w:sz w:val="28"/>
                <w:szCs w:val="28"/>
              </w:rPr>
            </w:r>
            <w:r w:rsidR="002624E4" w:rsidRPr="002624E4">
              <w:rPr>
                <w:webHidden/>
                <w:sz w:val="28"/>
                <w:szCs w:val="28"/>
              </w:rPr>
              <w:fldChar w:fldCharType="separate"/>
            </w:r>
            <w:r w:rsidR="002624E4" w:rsidRPr="002624E4">
              <w:rPr>
                <w:webHidden/>
                <w:sz w:val="28"/>
                <w:szCs w:val="28"/>
              </w:rPr>
              <w:t>35</w:t>
            </w:r>
            <w:r w:rsidR="002624E4" w:rsidRPr="002624E4">
              <w:rPr>
                <w:webHidden/>
                <w:sz w:val="28"/>
                <w:szCs w:val="28"/>
              </w:rPr>
              <w:fldChar w:fldCharType="end"/>
            </w:r>
          </w:hyperlink>
        </w:p>
        <w:p w14:paraId="38D65B93" w14:textId="77777777" w:rsidR="002624E4" w:rsidRPr="002624E4" w:rsidRDefault="002414B2" w:rsidP="002624E4">
          <w:pPr>
            <w:pStyle w:val="20"/>
          </w:pPr>
          <w:hyperlink w:anchor="_Toc55313207" w:history="1">
            <w:r w:rsidR="002624E4" w:rsidRPr="002624E4">
              <w:rPr>
                <w:rStyle w:val="a5"/>
                <w:rFonts w:hint="eastAsia"/>
                <w:spacing w:val="-20"/>
              </w:rPr>
              <w:t>酶切和连接反应体系配制实验安全操作规程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_Toc55313207 \h </w:instrText>
            </w:r>
            <w:r w:rsidR="002624E4" w:rsidRPr="002624E4">
              <w:rPr>
                <w:webHidden/>
              </w:rPr>
            </w:r>
            <w:r w:rsidR="002624E4" w:rsidRPr="002624E4">
              <w:rPr>
                <w:webHidden/>
              </w:rPr>
              <w:fldChar w:fldCharType="separate"/>
            </w:r>
            <w:r w:rsidR="002624E4" w:rsidRPr="002624E4">
              <w:rPr>
                <w:webHidden/>
              </w:rPr>
              <w:t>36</w:t>
            </w:r>
            <w:r w:rsidR="002624E4" w:rsidRPr="002624E4">
              <w:rPr>
                <w:webHidden/>
              </w:rPr>
              <w:fldChar w:fldCharType="end"/>
            </w:r>
          </w:hyperlink>
        </w:p>
        <w:p w14:paraId="1283D5B8" w14:textId="77777777" w:rsidR="002624E4" w:rsidRPr="002624E4" w:rsidRDefault="002414B2" w:rsidP="002624E4">
          <w:pPr>
            <w:pStyle w:val="20"/>
          </w:pPr>
          <w:hyperlink w:anchor="_Toc55313208" w:history="1">
            <w:r w:rsidR="002624E4" w:rsidRPr="002624E4">
              <w:rPr>
                <w:rStyle w:val="a5"/>
              </w:rPr>
              <w:t>PCR</w:t>
            </w:r>
            <w:r w:rsidR="002624E4" w:rsidRPr="002624E4">
              <w:rPr>
                <w:rStyle w:val="a5"/>
                <w:rFonts w:hint="eastAsia"/>
              </w:rPr>
              <w:t>反应实验安全操作规程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_Toc55313208 \h </w:instrText>
            </w:r>
            <w:r w:rsidR="002624E4" w:rsidRPr="002624E4">
              <w:rPr>
                <w:webHidden/>
              </w:rPr>
            </w:r>
            <w:r w:rsidR="002624E4" w:rsidRPr="002624E4">
              <w:rPr>
                <w:webHidden/>
              </w:rPr>
              <w:fldChar w:fldCharType="separate"/>
            </w:r>
            <w:r w:rsidR="002624E4" w:rsidRPr="002624E4">
              <w:rPr>
                <w:webHidden/>
              </w:rPr>
              <w:t>37</w:t>
            </w:r>
            <w:r w:rsidR="002624E4" w:rsidRPr="002624E4">
              <w:rPr>
                <w:webHidden/>
              </w:rPr>
              <w:fldChar w:fldCharType="end"/>
            </w:r>
          </w:hyperlink>
        </w:p>
        <w:p w14:paraId="66AAB9F9" w14:textId="77777777" w:rsidR="002624E4" w:rsidRPr="002624E4" w:rsidRDefault="002414B2" w:rsidP="002624E4">
          <w:pPr>
            <w:pStyle w:val="20"/>
          </w:pPr>
          <w:hyperlink w:anchor="_Toc55313209" w:history="1">
            <w:r w:rsidR="002624E4" w:rsidRPr="002624E4">
              <w:rPr>
                <w:rStyle w:val="a5"/>
                <w:rFonts w:hint="eastAsia"/>
              </w:rPr>
              <w:t>核酸电泳实验安全操作规程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_Toc55313209 \h </w:instrText>
            </w:r>
            <w:r w:rsidR="002624E4" w:rsidRPr="002624E4">
              <w:rPr>
                <w:webHidden/>
              </w:rPr>
            </w:r>
            <w:r w:rsidR="002624E4" w:rsidRPr="002624E4">
              <w:rPr>
                <w:webHidden/>
              </w:rPr>
              <w:fldChar w:fldCharType="separate"/>
            </w:r>
            <w:r w:rsidR="002624E4" w:rsidRPr="002624E4">
              <w:rPr>
                <w:webHidden/>
              </w:rPr>
              <w:t>39</w:t>
            </w:r>
            <w:r w:rsidR="002624E4" w:rsidRPr="002624E4">
              <w:rPr>
                <w:webHidden/>
              </w:rPr>
              <w:fldChar w:fldCharType="end"/>
            </w:r>
          </w:hyperlink>
        </w:p>
        <w:p w14:paraId="3EAD8642" w14:textId="77777777" w:rsidR="002624E4" w:rsidRPr="002624E4" w:rsidRDefault="002414B2" w:rsidP="002624E4">
          <w:pPr>
            <w:pStyle w:val="20"/>
          </w:pPr>
          <w:hyperlink w:anchor="_Toc55313210" w:history="1">
            <w:r w:rsidR="002624E4" w:rsidRPr="002624E4">
              <w:rPr>
                <w:rStyle w:val="a5"/>
                <w:rFonts w:hint="eastAsia"/>
                <w:b/>
              </w:rPr>
              <w:t>植物无菌培养室管理安全规程</w:t>
            </w:r>
            <w:r w:rsidR="002624E4" w:rsidRPr="002624E4">
              <w:rPr>
                <w:webHidden/>
              </w:rPr>
              <w:tab/>
            </w:r>
            <w:r w:rsidR="002624E4" w:rsidRPr="002624E4">
              <w:rPr>
                <w:webHidden/>
              </w:rPr>
              <w:fldChar w:fldCharType="begin"/>
            </w:r>
            <w:r w:rsidR="002624E4" w:rsidRPr="002624E4">
              <w:rPr>
                <w:webHidden/>
              </w:rPr>
              <w:instrText xml:space="preserve"> PAGEREF _Toc55313210 \h </w:instrText>
            </w:r>
            <w:r w:rsidR="002624E4" w:rsidRPr="002624E4">
              <w:rPr>
                <w:webHidden/>
              </w:rPr>
            </w:r>
            <w:r w:rsidR="002624E4" w:rsidRPr="002624E4">
              <w:rPr>
                <w:webHidden/>
              </w:rPr>
              <w:fldChar w:fldCharType="separate"/>
            </w:r>
            <w:r w:rsidR="002624E4" w:rsidRPr="002624E4">
              <w:rPr>
                <w:webHidden/>
              </w:rPr>
              <w:t>40</w:t>
            </w:r>
            <w:r w:rsidR="002624E4" w:rsidRPr="002624E4">
              <w:rPr>
                <w:webHidden/>
              </w:rPr>
              <w:fldChar w:fldCharType="end"/>
            </w:r>
          </w:hyperlink>
        </w:p>
        <w:p w14:paraId="22047509" w14:textId="77777777" w:rsidR="002624E4" w:rsidRPr="002624E4" w:rsidRDefault="002414B2" w:rsidP="002624E4">
          <w:pPr>
            <w:pStyle w:val="10"/>
            <w:spacing w:line="540" w:lineRule="exact"/>
            <w:rPr>
              <w:b w:val="0"/>
              <w:sz w:val="28"/>
              <w:szCs w:val="28"/>
            </w:rPr>
          </w:pPr>
          <w:hyperlink w:anchor="_Toc55313211" w:history="1">
            <w:r w:rsidR="002624E4" w:rsidRPr="002624E4">
              <w:rPr>
                <w:rStyle w:val="a5"/>
                <w:rFonts w:hint="eastAsia"/>
                <w:spacing w:val="-20"/>
                <w:sz w:val="28"/>
                <w:szCs w:val="28"/>
              </w:rPr>
              <w:t>四、两栖爬行类野生动物安全管理与操作规程</w:t>
            </w:r>
            <w:r w:rsidR="002624E4" w:rsidRPr="002624E4">
              <w:rPr>
                <w:webHidden/>
                <w:sz w:val="28"/>
                <w:szCs w:val="28"/>
              </w:rPr>
              <w:tab/>
            </w:r>
            <w:r w:rsidR="002624E4" w:rsidRPr="002624E4">
              <w:rPr>
                <w:webHidden/>
                <w:sz w:val="28"/>
                <w:szCs w:val="28"/>
              </w:rPr>
              <w:fldChar w:fldCharType="begin"/>
            </w:r>
            <w:r w:rsidR="002624E4" w:rsidRPr="002624E4">
              <w:rPr>
                <w:webHidden/>
                <w:sz w:val="28"/>
                <w:szCs w:val="28"/>
              </w:rPr>
              <w:instrText xml:space="preserve"> PAGEREF _Toc55313211 \h </w:instrText>
            </w:r>
            <w:r w:rsidR="002624E4" w:rsidRPr="002624E4">
              <w:rPr>
                <w:webHidden/>
                <w:sz w:val="28"/>
                <w:szCs w:val="28"/>
              </w:rPr>
            </w:r>
            <w:r w:rsidR="002624E4" w:rsidRPr="002624E4">
              <w:rPr>
                <w:webHidden/>
                <w:sz w:val="28"/>
                <w:szCs w:val="28"/>
              </w:rPr>
              <w:fldChar w:fldCharType="separate"/>
            </w:r>
            <w:r w:rsidR="002624E4" w:rsidRPr="002624E4">
              <w:rPr>
                <w:webHidden/>
                <w:sz w:val="28"/>
                <w:szCs w:val="28"/>
              </w:rPr>
              <w:t>41</w:t>
            </w:r>
            <w:r w:rsidR="002624E4" w:rsidRPr="002624E4">
              <w:rPr>
                <w:webHidden/>
                <w:sz w:val="28"/>
                <w:szCs w:val="28"/>
              </w:rPr>
              <w:fldChar w:fldCharType="end"/>
            </w:r>
          </w:hyperlink>
        </w:p>
        <w:p w14:paraId="200A92B1" w14:textId="77777777" w:rsidR="002624E4" w:rsidRPr="002624E4" w:rsidRDefault="002414B2" w:rsidP="002624E4">
          <w:pPr>
            <w:pStyle w:val="20"/>
          </w:pPr>
          <w:hyperlink w:anchor="_Toc55313212" w:history="1">
            <w:r w:rsidR="002624E4" w:rsidRPr="002624E4">
              <w:rPr>
                <w:rStyle w:val="a5"/>
                <w:rFonts w:hint="eastAsia"/>
              </w:rPr>
              <w:t>野生动物实验安全管理规程</w:t>
            </w:r>
            <w:r w:rsidR="002624E4" w:rsidRPr="002624E4">
              <w:rPr>
                <w:webHidden/>
              </w:rPr>
              <w:tab/>
            </w:r>
            <w:r w:rsidR="002624E4" w:rsidRPr="002624E4">
              <w:rPr>
                <w:webHidden/>
              </w:rPr>
              <w:fldChar w:fldCharType="begin"/>
            </w:r>
            <w:r w:rsidR="002624E4" w:rsidRPr="002624E4">
              <w:rPr>
                <w:webHidden/>
              </w:rPr>
              <w:instrText xml:space="preserve"> PAGEREF _Toc55313212 \h </w:instrText>
            </w:r>
            <w:r w:rsidR="002624E4" w:rsidRPr="002624E4">
              <w:rPr>
                <w:webHidden/>
              </w:rPr>
            </w:r>
            <w:r w:rsidR="002624E4" w:rsidRPr="002624E4">
              <w:rPr>
                <w:webHidden/>
              </w:rPr>
              <w:fldChar w:fldCharType="separate"/>
            </w:r>
            <w:r w:rsidR="002624E4" w:rsidRPr="002624E4">
              <w:rPr>
                <w:webHidden/>
              </w:rPr>
              <w:t>42</w:t>
            </w:r>
            <w:r w:rsidR="002624E4" w:rsidRPr="002624E4">
              <w:rPr>
                <w:webHidden/>
              </w:rPr>
              <w:fldChar w:fldCharType="end"/>
            </w:r>
          </w:hyperlink>
        </w:p>
        <w:p w14:paraId="50AA6186" w14:textId="77777777" w:rsidR="002624E4" w:rsidRPr="002624E4" w:rsidRDefault="002414B2" w:rsidP="002624E4">
          <w:pPr>
            <w:pStyle w:val="20"/>
          </w:pPr>
          <w:hyperlink w:anchor="_Toc55313213" w:history="1">
            <w:r w:rsidR="002624E4" w:rsidRPr="002624E4">
              <w:rPr>
                <w:rStyle w:val="a5"/>
                <w:rFonts w:hint="eastAsia"/>
              </w:rPr>
              <w:t>两栖类野生动物实验安全操作规程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_Toc55313213 \h </w:instrText>
            </w:r>
            <w:r w:rsidR="002624E4" w:rsidRPr="002624E4">
              <w:rPr>
                <w:webHidden/>
              </w:rPr>
            </w:r>
            <w:r w:rsidR="002624E4" w:rsidRPr="002624E4">
              <w:rPr>
                <w:webHidden/>
              </w:rPr>
              <w:fldChar w:fldCharType="separate"/>
            </w:r>
            <w:r w:rsidR="002624E4" w:rsidRPr="002624E4">
              <w:rPr>
                <w:webHidden/>
              </w:rPr>
              <w:t>44</w:t>
            </w:r>
            <w:r w:rsidR="002624E4" w:rsidRPr="002624E4">
              <w:rPr>
                <w:webHidden/>
              </w:rPr>
              <w:fldChar w:fldCharType="end"/>
            </w:r>
          </w:hyperlink>
        </w:p>
        <w:p w14:paraId="336C27A0" w14:textId="77777777" w:rsidR="002624E4" w:rsidRPr="002624E4" w:rsidRDefault="002414B2" w:rsidP="002624E4">
          <w:pPr>
            <w:pStyle w:val="20"/>
          </w:pPr>
          <w:hyperlink w:anchor="_Toc55313214" w:history="1">
            <w:r w:rsidR="002624E4" w:rsidRPr="002624E4">
              <w:rPr>
                <w:rStyle w:val="a5"/>
                <w:rFonts w:hint="eastAsia"/>
              </w:rPr>
              <w:t>爬行类野生动物实验安全操作规程</w:t>
            </w:r>
            <w:r w:rsidR="002624E4" w:rsidRPr="002624E4">
              <w:rPr>
                <w:webHidden/>
              </w:rPr>
              <w:tab/>
            </w:r>
            <w:r w:rsidR="002624E4" w:rsidRPr="002624E4">
              <w:rPr>
                <w:webHidden/>
              </w:rPr>
              <w:fldChar w:fldCharType="begin"/>
            </w:r>
            <w:r w:rsidR="002624E4" w:rsidRPr="002624E4">
              <w:rPr>
                <w:webHidden/>
              </w:rPr>
              <w:instrText xml:space="preserve"> PAGEREF _Toc55313214 \h </w:instrText>
            </w:r>
            <w:r w:rsidR="002624E4" w:rsidRPr="002624E4">
              <w:rPr>
                <w:webHidden/>
              </w:rPr>
            </w:r>
            <w:r w:rsidR="002624E4" w:rsidRPr="002624E4">
              <w:rPr>
                <w:webHidden/>
              </w:rPr>
              <w:fldChar w:fldCharType="separate"/>
            </w:r>
            <w:r w:rsidR="002624E4" w:rsidRPr="002624E4">
              <w:rPr>
                <w:webHidden/>
              </w:rPr>
              <w:t>49</w:t>
            </w:r>
            <w:r w:rsidR="002624E4" w:rsidRPr="002624E4">
              <w:rPr>
                <w:webHidden/>
              </w:rPr>
              <w:fldChar w:fldCharType="end"/>
            </w:r>
          </w:hyperlink>
        </w:p>
        <w:p w14:paraId="7E47092C" w14:textId="36F31226" w:rsidR="00194BC6" w:rsidRDefault="00194BC6" w:rsidP="002624E4">
          <w:pPr>
            <w:spacing w:line="540" w:lineRule="exact"/>
          </w:pPr>
          <w:r w:rsidRPr="006C3B77">
            <w:rPr>
              <w:bCs/>
              <w:noProof/>
            </w:rPr>
            <w:fldChar w:fldCharType="end"/>
          </w:r>
        </w:p>
      </w:sdtContent>
    </w:sdt>
    <w:p w14:paraId="73E8DF15" w14:textId="2BB57A90" w:rsidR="00DB6A65" w:rsidRDefault="00557B46" w:rsidP="00666750">
      <w:pPr>
        <w:rPr>
          <w:kern w:val="36"/>
        </w:rPr>
        <w:sectPr w:rsidR="00DB6A65" w:rsidSect="00F83450">
          <w:headerReference w:type="default" r:id="rId10"/>
          <w:footerReference w:type="default" r:id="rId11"/>
          <w:pgSz w:w="11906" w:h="16838"/>
          <w:pgMar w:top="1440" w:right="1800" w:bottom="1276" w:left="1800" w:header="993" w:footer="662" w:gutter="0"/>
          <w:pgNumType w:start="1"/>
          <w:cols w:space="425"/>
          <w:docGrid w:type="lines" w:linePitch="312"/>
        </w:sectPr>
      </w:pPr>
      <w:r>
        <w:rPr>
          <w:rFonts w:hint="eastAsia"/>
          <w:kern w:val="36"/>
        </w:rPr>
        <w:t xml:space="preserve"> </w:t>
      </w:r>
    </w:p>
    <w:p w14:paraId="4E675402" w14:textId="6188037E" w:rsidR="000B64BA" w:rsidRPr="00437BF9" w:rsidRDefault="000B64BA" w:rsidP="000B64BA">
      <w:pPr>
        <w:pStyle w:val="1"/>
        <w:spacing w:before="0" w:after="0" w:line="360" w:lineRule="auto"/>
        <w:jc w:val="center"/>
        <w:rPr>
          <w:rFonts w:ascii="方正小标宋简体" w:eastAsia="方正小标宋简体"/>
          <w:szCs w:val="30"/>
        </w:rPr>
      </w:pPr>
      <w:bookmarkStart w:id="1" w:name="_Toc55313188"/>
      <w:bookmarkStart w:id="2" w:name="_Toc49446421"/>
      <w:r w:rsidRPr="00437BF9">
        <w:rPr>
          <w:rFonts w:ascii="方正小标宋简体" w:eastAsia="方正小标宋简体" w:hint="eastAsia"/>
          <w:szCs w:val="30"/>
        </w:rPr>
        <w:lastRenderedPageBreak/>
        <w:t>实验室安全</w:t>
      </w:r>
      <w:r w:rsidR="00656DBE" w:rsidRPr="00437BF9">
        <w:rPr>
          <w:rFonts w:ascii="方正小标宋简体" w:eastAsia="方正小标宋简体" w:hint="eastAsia"/>
          <w:szCs w:val="30"/>
        </w:rPr>
        <w:t>总则</w:t>
      </w:r>
      <w:bookmarkEnd w:id="1"/>
    </w:p>
    <w:p w14:paraId="42C5B302" w14:textId="3AFDE56F" w:rsidR="00C45089" w:rsidRPr="006C3B77" w:rsidRDefault="000B64BA"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为正常开展科研工作，减少和防止实验安全事故发生，保</w:t>
      </w:r>
      <w:r w:rsidR="006C3B77">
        <w:rPr>
          <w:rFonts w:ascii="宋体" w:hAnsi="宋体" w:cs="宋体" w:hint="eastAsia"/>
          <w:color w:val="000000"/>
          <w:kern w:val="0"/>
          <w:sz w:val="28"/>
          <w:szCs w:val="28"/>
        </w:rPr>
        <w:t>障</w:t>
      </w:r>
      <w:r w:rsidRPr="006C3B77">
        <w:rPr>
          <w:rFonts w:ascii="宋体" w:hAnsi="宋体" w:cs="宋体" w:hint="eastAsia"/>
          <w:color w:val="000000"/>
          <w:kern w:val="0"/>
          <w:sz w:val="28"/>
          <w:szCs w:val="28"/>
        </w:rPr>
        <w:t>员工的人</w:t>
      </w:r>
      <w:r w:rsidR="00FD43C1">
        <w:rPr>
          <w:rFonts w:ascii="宋体" w:hAnsi="宋体" w:cs="宋体" w:hint="eastAsia"/>
          <w:color w:val="000000"/>
          <w:kern w:val="0"/>
          <w:sz w:val="28"/>
          <w:szCs w:val="28"/>
        </w:rPr>
        <w:t>身</w:t>
      </w:r>
      <w:r w:rsidRPr="006C3B77">
        <w:rPr>
          <w:rFonts w:ascii="宋体" w:hAnsi="宋体" w:cs="宋体" w:hint="eastAsia"/>
          <w:color w:val="000000"/>
          <w:kern w:val="0"/>
          <w:sz w:val="28"/>
          <w:szCs w:val="28"/>
        </w:rPr>
        <w:t>安全和研究所财产安全，特制</w:t>
      </w:r>
      <w:r w:rsidR="003535E9">
        <w:rPr>
          <w:rFonts w:ascii="宋体" w:hAnsi="宋体" w:cs="宋体" w:hint="eastAsia"/>
          <w:color w:val="000000"/>
          <w:kern w:val="0"/>
          <w:sz w:val="28"/>
          <w:szCs w:val="28"/>
        </w:rPr>
        <w:t>定</w:t>
      </w:r>
      <w:r w:rsidR="006C3B77">
        <w:rPr>
          <w:rFonts w:ascii="宋体" w:hAnsi="宋体" w:cs="宋体" w:hint="eastAsia"/>
          <w:color w:val="000000"/>
          <w:kern w:val="0"/>
          <w:sz w:val="28"/>
          <w:szCs w:val="28"/>
        </w:rPr>
        <w:t>本</w:t>
      </w:r>
      <w:r w:rsidRPr="006C3B77">
        <w:rPr>
          <w:rFonts w:ascii="宋体" w:hAnsi="宋体" w:cs="宋体" w:hint="eastAsia"/>
          <w:color w:val="000000"/>
          <w:kern w:val="0"/>
          <w:sz w:val="28"/>
          <w:szCs w:val="28"/>
        </w:rPr>
        <w:t>实验室安全操作规程。 </w:t>
      </w:r>
    </w:p>
    <w:p w14:paraId="3571398E" w14:textId="50BA4DBB" w:rsidR="00C45089" w:rsidRPr="00437BF9" w:rsidRDefault="00C45089" w:rsidP="00C45089">
      <w:pPr>
        <w:rPr>
          <w:rFonts w:ascii="黑体" w:eastAsia="黑体" w:hAnsi="黑体" w:cs="Times New Roman"/>
          <w:b/>
          <w:sz w:val="32"/>
          <w:szCs w:val="32"/>
        </w:rPr>
      </w:pPr>
      <w:r w:rsidRPr="00437BF9">
        <w:rPr>
          <w:rFonts w:ascii="黑体" w:eastAsia="黑体" w:hAnsi="黑体" w:cs="Times New Roman" w:hint="eastAsia"/>
          <w:b/>
          <w:sz w:val="32"/>
          <w:szCs w:val="32"/>
        </w:rPr>
        <w:t>一、实验室的安全</w:t>
      </w:r>
    </w:p>
    <w:p w14:paraId="7E763271"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1．实验室应保持有人监管的状态；严禁闲杂人员、受酒精影响人员、未成年人等与实验工作无关的人员进入实验室。</w:t>
      </w:r>
    </w:p>
    <w:p w14:paraId="2809DEBD"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2．严禁携带宠物进入实验室。</w:t>
      </w:r>
    </w:p>
    <w:p w14:paraId="6B90C03A"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3．实验区域内严禁吸烟、动用明火；严禁在实验室内进食、饮水；严禁用实验器皿盛装食物。</w:t>
      </w:r>
    </w:p>
    <w:p w14:paraId="0F66E0D5"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4．实验人员应经过严格的技能、安全培训和考核，合格后方可进入实验室开展工作。</w:t>
      </w:r>
    </w:p>
    <w:p w14:paraId="2F996F6B"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5．严格按要求穿戴劳动防护用品，禁止穿拖鞋、短裤、背心等皮肤裸露服装进入实验室。</w:t>
      </w:r>
    </w:p>
    <w:p w14:paraId="0E0379B2"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6．实验人员应熟悉应急物资（如灭火器、急救箱等）的存放位置和使用方法；严禁损坏、遮挡、挪用应急物资，堵塞消防通道，紧急情况使用应急物资后应及时报告主管部门。</w:t>
      </w:r>
    </w:p>
    <w:p w14:paraId="3C7D93B5"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7．实验前应对实验所使用的仪器、设备、试剂等进行安全检查；实验室仪器、设备、试剂应标识清楚、有效，安全警示标志规范齐全。</w:t>
      </w:r>
    </w:p>
    <w:p w14:paraId="4A43B6FC"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8．严格按照相关实验安全操作规程进行实验操作和其他工作。</w:t>
      </w:r>
    </w:p>
    <w:p w14:paraId="6DE12D60" w14:textId="77777777"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9．严禁将试剂、仪器私自带出实验室；严禁独自操作危险试验或涉及危险化学品的试验。</w:t>
      </w:r>
    </w:p>
    <w:p w14:paraId="10349661" w14:textId="7296B601" w:rsidR="00BF2687" w:rsidRDefault="00BF2687" w:rsidP="00BF2687">
      <w:pPr>
        <w:ind w:firstLineChars="200" w:firstLine="560"/>
        <w:rPr>
          <w:rFonts w:ascii="宋体" w:hAnsi="宋体" w:cs="宋体"/>
          <w:color w:val="000000"/>
          <w:kern w:val="0"/>
          <w:sz w:val="28"/>
          <w:szCs w:val="28"/>
        </w:rPr>
      </w:pPr>
      <w:r w:rsidRPr="00BF2687">
        <w:rPr>
          <w:rFonts w:ascii="宋体" w:hAnsi="宋体" w:cs="宋体" w:hint="eastAsia"/>
          <w:color w:val="000000"/>
          <w:kern w:val="0"/>
          <w:sz w:val="28"/>
          <w:szCs w:val="28"/>
        </w:rPr>
        <w:t>10．实验过程中，严禁实验人员脱岗。</w:t>
      </w:r>
    </w:p>
    <w:p w14:paraId="41F6F0AC" w14:textId="77777777" w:rsidR="0059214E" w:rsidRPr="00437BF9" w:rsidRDefault="00C45089" w:rsidP="0059214E">
      <w:pPr>
        <w:rPr>
          <w:rFonts w:ascii="黑体" w:eastAsia="黑体" w:hAnsi="黑体" w:cs="Times New Roman"/>
          <w:b/>
          <w:sz w:val="32"/>
          <w:szCs w:val="32"/>
        </w:rPr>
      </w:pPr>
      <w:r w:rsidRPr="00437BF9">
        <w:rPr>
          <w:rFonts w:ascii="黑体" w:eastAsia="黑体" w:hAnsi="黑体" w:cs="Times New Roman" w:hint="eastAsia"/>
          <w:b/>
          <w:sz w:val="32"/>
          <w:szCs w:val="32"/>
        </w:rPr>
        <w:lastRenderedPageBreak/>
        <w:t>二、</w:t>
      </w:r>
      <w:r w:rsidR="0059214E" w:rsidRPr="00437BF9">
        <w:rPr>
          <w:rFonts w:ascii="黑体" w:eastAsia="黑体" w:hAnsi="黑体" w:cs="Times New Roman" w:hint="eastAsia"/>
          <w:b/>
          <w:sz w:val="32"/>
          <w:szCs w:val="32"/>
        </w:rPr>
        <w:t>实验前准备</w:t>
      </w:r>
    </w:p>
    <w:p w14:paraId="397BC995" w14:textId="77777777" w:rsidR="0059214E" w:rsidRPr="006C3B77" w:rsidRDefault="0059214E" w:rsidP="0059214E">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设计实验方案、了解所有药品的性质，熟悉仪器、设备的性能及操作方法及安全事项，分析可能发生的反应和原理；检查仪器设备的工作状态，并正确稳妥地放置；对实验进行预习准备，掌握实验操作流程，制定实验步骤；分析评价可能发生的安全风险并制订相应的控制措施，对急剧放热、放气的实验应制订应急处置措施。</w:t>
      </w:r>
    </w:p>
    <w:p w14:paraId="686CFA6E" w14:textId="65FA2F23" w:rsidR="000B64BA" w:rsidRPr="00437BF9" w:rsidRDefault="0059214E" w:rsidP="0059214E">
      <w:pPr>
        <w:rPr>
          <w:rFonts w:ascii="黑体" w:eastAsia="黑体" w:hAnsi="黑体" w:cs="Times New Roman"/>
          <w:sz w:val="32"/>
          <w:szCs w:val="32"/>
        </w:rPr>
      </w:pPr>
      <w:r w:rsidRPr="00437BF9">
        <w:rPr>
          <w:rFonts w:ascii="黑体" w:eastAsia="黑体" w:hAnsi="黑体" w:cs="Times New Roman" w:hint="eastAsia"/>
          <w:b/>
          <w:sz w:val="32"/>
          <w:szCs w:val="32"/>
        </w:rPr>
        <w:t>三、</w:t>
      </w:r>
      <w:r w:rsidR="000B64BA" w:rsidRPr="00437BF9">
        <w:rPr>
          <w:rFonts w:ascii="黑体" w:eastAsia="黑体" w:hAnsi="黑体" w:cs="Times New Roman" w:hint="eastAsia"/>
          <w:b/>
          <w:sz w:val="32"/>
          <w:szCs w:val="32"/>
        </w:rPr>
        <w:t>实验室</w:t>
      </w:r>
      <w:r w:rsidR="00C45089" w:rsidRPr="00437BF9">
        <w:rPr>
          <w:rFonts w:ascii="黑体" w:eastAsia="黑体" w:hAnsi="黑体" w:cs="Times New Roman" w:hint="eastAsia"/>
          <w:b/>
          <w:sz w:val="32"/>
          <w:szCs w:val="32"/>
        </w:rPr>
        <w:t>的</w:t>
      </w:r>
      <w:r w:rsidR="000B64BA" w:rsidRPr="00437BF9">
        <w:rPr>
          <w:rFonts w:ascii="黑体" w:eastAsia="黑体" w:hAnsi="黑体" w:cs="Times New Roman" w:hint="eastAsia"/>
          <w:b/>
          <w:sz w:val="32"/>
          <w:szCs w:val="32"/>
        </w:rPr>
        <w:t>用电</w:t>
      </w:r>
      <w:r w:rsidR="00C45089" w:rsidRPr="00437BF9">
        <w:rPr>
          <w:rFonts w:ascii="黑体" w:eastAsia="黑体" w:hAnsi="黑体" w:cs="Times New Roman" w:hint="eastAsia"/>
          <w:b/>
          <w:sz w:val="32"/>
          <w:szCs w:val="32"/>
        </w:rPr>
        <w:t>安全</w:t>
      </w:r>
    </w:p>
    <w:p w14:paraId="08BBC009" w14:textId="413EB599" w:rsidR="0059214E" w:rsidRPr="0059214E" w:rsidRDefault="0059214E" w:rsidP="0059214E">
      <w:pPr>
        <w:spacing w:line="520" w:lineRule="exact"/>
        <w:rPr>
          <w:rFonts w:ascii="宋体" w:hAnsi="宋体" w:cs="宋体"/>
          <w:b/>
          <w:color w:val="000000"/>
          <w:kern w:val="0"/>
          <w:sz w:val="28"/>
          <w:szCs w:val="28"/>
        </w:rPr>
      </w:pPr>
      <w:r w:rsidRPr="0059214E">
        <w:rPr>
          <w:rFonts w:ascii="宋体" w:hAnsi="宋体" w:cs="宋体" w:hint="eastAsia"/>
          <w:b/>
          <w:color w:val="000000"/>
          <w:kern w:val="0"/>
          <w:sz w:val="28"/>
          <w:szCs w:val="28"/>
        </w:rPr>
        <w:t>（一）电气设备</w:t>
      </w:r>
    </w:p>
    <w:p w14:paraId="2AD24D4D"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1.购置的电气设备应符合国家安全标准要求。</w:t>
      </w:r>
    </w:p>
    <w:p w14:paraId="7245BD57"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2.电气设备应具有符合规定的铭牌或标志，以满足安装、使用和维护的要求。</w:t>
      </w:r>
    </w:p>
    <w:p w14:paraId="6C196D35"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3.电气设备的安装、维修、拆除等应由持有效电工证件的专业人员进行。</w:t>
      </w:r>
    </w:p>
    <w:p w14:paraId="420C4A2F"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4.电气设备以及电气线路的周围应留有足够的安全通道和工作空间，且不应堆放易燃、易爆和腐蚀性物品。</w:t>
      </w:r>
    </w:p>
    <w:p w14:paraId="18F02FD2"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5.需要连续工作的电气设备应有安全可靠的安全保障措施(如漏电保护器、超温报警断电保护等)，做好相关的安全标志。</w:t>
      </w:r>
    </w:p>
    <w:p w14:paraId="42E4B3D0"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6.电气设备金属外壳要可靠接地。大型仪器设备要根据其性能做好相应的专用接地保护。</w:t>
      </w:r>
    </w:p>
    <w:p w14:paraId="1DC1DB26"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7.电气设备停止工作时要关闭开关并切断电源。电气设备发生故障或突遇停电时，要关闭开关并切断电源，确保恢复供电时的安全。</w:t>
      </w:r>
    </w:p>
    <w:p w14:paraId="52FF91B0"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8.用电部门或工作人员应在实验室配电箱、插排和插头处分别标识最大允许用电负荷，以便使用者了解。掌握所使用的电气设备的额定功率，</w:t>
      </w:r>
      <w:proofErr w:type="gramStart"/>
      <w:r w:rsidRPr="0059214E">
        <w:rPr>
          <w:rFonts w:ascii="宋体" w:hAnsi="宋体" w:cs="宋体" w:hint="eastAsia"/>
          <w:color w:val="000000"/>
          <w:kern w:val="0"/>
          <w:sz w:val="28"/>
          <w:szCs w:val="28"/>
        </w:rPr>
        <w:t>插排侧标识</w:t>
      </w:r>
      <w:proofErr w:type="gramEnd"/>
      <w:r w:rsidRPr="0059214E">
        <w:rPr>
          <w:rFonts w:ascii="宋体" w:hAnsi="宋体" w:cs="宋体" w:hint="eastAsia"/>
          <w:color w:val="000000"/>
          <w:kern w:val="0"/>
          <w:sz w:val="28"/>
          <w:szCs w:val="28"/>
        </w:rPr>
        <w:t>所用设备用电负荷，严禁超负荷用电。</w:t>
      </w:r>
    </w:p>
    <w:p w14:paraId="5D27DE7A"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9.有特殊需求的电气设备，要根据实际情况设置必要的发电装置或UPS电源等措施，以防不确定停电造成损失。同时要对UPS电源进</w:t>
      </w:r>
      <w:r w:rsidRPr="0059214E">
        <w:rPr>
          <w:rFonts w:ascii="宋体" w:hAnsi="宋体" w:cs="宋体" w:hint="eastAsia"/>
          <w:color w:val="000000"/>
          <w:kern w:val="0"/>
          <w:sz w:val="28"/>
          <w:szCs w:val="28"/>
        </w:rPr>
        <w:lastRenderedPageBreak/>
        <w:t>行定期检查，如电压等参数。</w:t>
      </w:r>
    </w:p>
    <w:p w14:paraId="1CBA00B9" w14:textId="5D8EE887" w:rsidR="0059214E" w:rsidRP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10.电气设备可能触及的带电部分（含零线）严禁裸露。</w:t>
      </w:r>
    </w:p>
    <w:p w14:paraId="26BA6C63" w14:textId="2DB726FA" w:rsidR="0059214E" w:rsidRPr="0059214E" w:rsidRDefault="0059214E" w:rsidP="0059214E">
      <w:pPr>
        <w:spacing w:line="520" w:lineRule="exact"/>
        <w:rPr>
          <w:rFonts w:ascii="宋体" w:hAnsi="宋体" w:cs="宋体"/>
          <w:b/>
          <w:color w:val="000000"/>
          <w:kern w:val="0"/>
          <w:sz w:val="28"/>
          <w:szCs w:val="28"/>
        </w:rPr>
      </w:pPr>
      <w:r w:rsidRPr="0059214E">
        <w:rPr>
          <w:rFonts w:ascii="宋体" w:hAnsi="宋体" w:cs="宋体" w:hint="eastAsia"/>
          <w:b/>
          <w:color w:val="000000"/>
          <w:kern w:val="0"/>
          <w:sz w:val="28"/>
          <w:szCs w:val="28"/>
        </w:rPr>
        <w:t>（二）电热设备（含带加热功能设备）</w:t>
      </w:r>
    </w:p>
    <w:p w14:paraId="6F1FAAD4"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1．操作人员应熟悉所用电热设备性能、供电电压、功率、最高使用温度和电热设备操作规程。</w:t>
      </w:r>
    </w:p>
    <w:p w14:paraId="67C0E6BD"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2.使用部门应制定电热设备安全操作规程，并在明显的位置张贴。</w:t>
      </w:r>
    </w:p>
    <w:p w14:paraId="707E4CB4"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3.电热设备停止工作时必须关闭并切断加热回路电源。</w:t>
      </w:r>
    </w:p>
    <w:p w14:paraId="40994ABA"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4.电热设备应设置可靠的温度控制器和超温报警断电保护。</w:t>
      </w:r>
    </w:p>
    <w:p w14:paraId="622CE1D6"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5.利用电热设备进行实验前，应对所使用的各类危险物质和实验条件进行安全风险评估，并采取安全可靠措施后方可进行。</w:t>
      </w:r>
    </w:p>
    <w:p w14:paraId="30ED7F63"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6.严禁将温控仪、接线板、纸张、化学品等放置在电热设备上。</w:t>
      </w:r>
    </w:p>
    <w:p w14:paraId="441FA587"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7.具有赤热表面的电热设备附近不应放置可燃物和危险化学品。</w:t>
      </w:r>
    </w:p>
    <w:p w14:paraId="3041BAE1"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8.电热设备的摆放应考虑周围的安全，不得放置在电源配电箱（盘）下，并与气瓶、药品柜、木柜、可燃物质等至少应保持5米的间距，或采取相应的密闭、隔离等措施。放在木制实验台或木地板上的电热设备必须衬垫可靠隔热材料。</w:t>
      </w:r>
    </w:p>
    <w:p w14:paraId="118CB874" w14:textId="77777777" w:rsidR="0059214E" w:rsidRDefault="0059214E" w:rsidP="0059214E">
      <w:pPr>
        <w:spacing w:line="520" w:lineRule="exact"/>
        <w:ind w:firstLineChars="200" w:firstLine="560"/>
        <w:rPr>
          <w:rFonts w:ascii="宋体" w:hAnsi="宋体" w:cs="宋体"/>
          <w:color w:val="000000"/>
          <w:kern w:val="0"/>
          <w:sz w:val="28"/>
          <w:szCs w:val="28"/>
        </w:rPr>
      </w:pPr>
      <w:r w:rsidRPr="0059214E">
        <w:rPr>
          <w:rFonts w:ascii="宋体" w:hAnsi="宋体" w:cs="宋体" w:hint="eastAsia"/>
          <w:color w:val="000000"/>
          <w:kern w:val="0"/>
          <w:sz w:val="28"/>
          <w:szCs w:val="28"/>
        </w:rPr>
        <w:t>9.电热设备用热电偶应按规定进行定期检验，确保温度传感器正常。</w:t>
      </w:r>
    </w:p>
    <w:p w14:paraId="11BBFC52" w14:textId="77777777" w:rsidR="0059214E" w:rsidRDefault="00C45089" w:rsidP="0059214E">
      <w:pPr>
        <w:spacing w:line="520" w:lineRule="exact"/>
        <w:rPr>
          <w:rFonts w:ascii="黑体" w:eastAsia="黑体" w:hAnsi="黑体" w:cs="Times New Roman"/>
          <w:b/>
          <w:sz w:val="32"/>
          <w:szCs w:val="32"/>
        </w:rPr>
      </w:pPr>
      <w:r w:rsidRPr="00437BF9">
        <w:rPr>
          <w:rFonts w:ascii="黑体" w:eastAsia="黑体" w:hAnsi="黑体" w:cs="Times New Roman" w:hint="eastAsia"/>
          <w:b/>
          <w:sz w:val="32"/>
          <w:szCs w:val="32"/>
        </w:rPr>
        <w:t>四</w:t>
      </w:r>
      <w:r w:rsidR="000B64BA" w:rsidRPr="00437BF9">
        <w:rPr>
          <w:rFonts w:ascii="黑体" w:eastAsia="黑体" w:hAnsi="黑体" w:cs="Times New Roman" w:hint="eastAsia"/>
          <w:b/>
          <w:sz w:val="32"/>
          <w:szCs w:val="32"/>
        </w:rPr>
        <w:t>、</w:t>
      </w:r>
      <w:r w:rsidR="0059214E" w:rsidRPr="0059214E">
        <w:rPr>
          <w:rFonts w:ascii="黑体" w:eastAsia="黑体" w:hAnsi="黑体" w:cs="Times New Roman" w:hint="eastAsia"/>
          <w:b/>
          <w:sz w:val="32"/>
          <w:szCs w:val="32"/>
        </w:rPr>
        <w:t>实验室承压设备使用安全</w:t>
      </w:r>
    </w:p>
    <w:p w14:paraId="7C9C45D4" w14:textId="7F128587" w:rsidR="0059214E" w:rsidRPr="0059214E" w:rsidRDefault="0059214E" w:rsidP="0059214E">
      <w:pPr>
        <w:spacing w:line="520" w:lineRule="exact"/>
        <w:rPr>
          <w:rFonts w:ascii="宋体" w:hAnsi="宋体" w:cs="宋体"/>
          <w:b/>
          <w:color w:val="000000"/>
          <w:kern w:val="0"/>
          <w:sz w:val="28"/>
          <w:szCs w:val="28"/>
        </w:rPr>
      </w:pPr>
      <w:r w:rsidRPr="0059214E">
        <w:rPr>
          <w:rFonts w:ascii="宋体" w:hAnsi="宋体" w:cs="宋体" w:hint="eastAsia"/>
          <w:b/>
          <w:color w:val="000000"/>
          <w:kern w:val="0"/>
          <w:sz w:val="28"/>
          <w:szCs w:val="28"/>
        </w:rPr>
        <w:t>（一）承压设备</w:t>
      </w:r>
    </w:p>
    <w:p w14:paraId="7EEA646B" w14:textId="71146DCD"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w:t>
      </w:r>
      <w:r w:rsidRPr="0059214E">
        <w:rPr>
          <w:rFonts w:ascii="宋体" w:hAnsi="宋体" w:cs="宋体" w:hint="eastAsia"/>
          <w:color w:val="000000"/>
          <w:kern w:val="0"/>
          <w:sz w:val="28"/>
          <w:szCs w:val="28"/>
        </w:rPr>
        <w:t>使用者在使用承压设备前应认真阅读设备安全使用说明书，对其相关部件及安全附件进行确认，落实相关安全操作规程，操作规程至少包括操作工艺参数（工作压力、最高工作温度或最低工作温度）、岗位操作方法(操作程序和注意事项）、运行中可能出现的异常现象和防治措施、以及紧急情况的处置。</w:t>
      </w:r>
    </w:p>
    <w:p w14:paraId="0CD1B8A1" w14:textId="77777777"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w:t>
      </w:r>
      <w:r w:rsidRPr="0059214E">
        <w:rPr>
          <w:rFonts w:ascii="宋体" w:hAnsi="宋体" w:cs="宋体" w:hint="eastAsia"/>
          <w:color w:val="000000"/>
          <w:kern w:val="0"/>
          <w:sz w:val="28"/>
          <w:szCs w:val="28"/>
        </w:rPr>
        <w:t>承压设备初次使用或停用三个月以上重新启用，使用部门应</w:t>
      </w:r>
      <w:r w:rsidRPr="0059214E">
        <w:rPr>
          <w:rFonts w:ascii="宋体" w:hAnsi="宋体" w:cs="宋体" w:hint="eastAsia"/>
          <w:color w:val="000000"/>
          <w:kern w:val="0"/>
          <w:sz w:val="28"/>
          <w:szCs w:val="28"/>
        </w:rPr>
        <w:lastRenderedPageBreak/>
        <w:t>采取安全措施对设备进行耐压性和气密性检验，达到安全条件后方可使用。</w:t>
      </w:r>
    </w:p>
    <w:p w14:paraId="1011492A" w14:textId="77777777"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Pr="0059214E">
        <w:rPr>
          <w:rFonts w:ascii="宋体" w:hAnsi="宋体" w:cs="宋体" w:hint="eastAsia"/>
          <w:color w:val="000000"/>
          <w:kern w:val="0"/>
          <w:sz w:val="28"/>
          <w:szCs w:val="28"/>
        </w:rPr>
        <w:t>承压设备应在本体上标注设计压力、设计温度和容积。</w:t>
      </w:r>
    </w:p>
    <w:p w14:paraId="5A627468" w14:textId="702C5743"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Pr="0059214E">
        <w:rPr>
          <w:rFonts w:ascii="宋体" w:hAnsi="宋体" w:cs="宋体" w:hint="eastAsia"/>
          <w:color w:val="000000"/>
          <w:kern w:val="0"/>
          <w:sz w:val="28"/>
          <w:szCs w:val="28"/>
        </w:rPr>
        <w:t>承压设备应在设计使用寿命内使用，设计使用寿命不明确的、按照20年进行管理。</w:t>
      </w:r>
    </w:p>
    <w:p w14:paraId="0E18A60E" w14:textId="6ABD439F" w:rsidR="0059214E" w:rsidRPr="0059214E" w:rsidRDefault="0059214E" w:rsidP="0059214E">
      <w:pPr>
        <w:spacing w:line="520" w:lineRule="exact"/>
        <w:rPr>
          <w:rFonts w:ascii="宋体" w:hAnsi="宋体" w:cs="宋体"/>
          <w:b/>
          <w:color w:val="000000"/>
          <w:kern w:val="0"/>
          <w:sz w:val="28"/>
          <w:szCs w:val="28"/>
        </w:rPr>
      </w:pPr>
      <w:r w:rsidRPr="0059214E">
        <w:rPr>
          <w:rFonts w:ascii="宋体" w:hAnsi="宋体" w:cs="宋体" w:hint="eastAsia"/>
          <w:b/>
          <w:color w:val="000000"/>
          <w:kern w:val="0"/>
          <w:sz w:val="28"/>
          <w:szCs w:val="28"/>
        </w:rPr>
        <w:t>（二）压力容器使用</w:t>
      </w:r>
    </w:p>
    <w:p w14:paraId="44F3BDED" w14:textId="77777777"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w:t>
      </w:r>
      <w:r w:rsidRPr="0059214E">
        <w:rPr>
          <w:rFonts w:ascii="宋体" w:hAnsi="宋体" w:cs="宋体" w:hint="eastAsia"/>
          <w:color w:val="000000"/>
          <w:kern w:val="0"/>
          <w:sz w:val="28"/>
          <w:szCs w:val="28"/>
        </w:rPr>
        <w:t>压力容器使用部门应定期对压力表、安全阀等安全附件进行定期检定、校验，爆破片应在使用期限内使用。</w:t>
      </w:r>
    </w:p>
    <w:p w14:paraId="49ADD779" w14:textId="77777777"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w:t>
      </w:r>
      <w:r w:rsidRPr="0059214E">
        <w:rPr>
          <w:rFonts w:ascii="宋体" w:hAnsi="宋体" w:cs="宋体" w:hint="eastAsia"/>
          <w:color w:val="000000"/>
          <w:kern w:val="0"/>
          <w:sz w:val="28"/>
          <w:szCs w:val="28"/>
        </w:rPr>
        <w:t>压力容器使用部门每月对所使用的压力容器进行月度检查，并记录检查情况。检查内容包括压力容器连接部位有无裂纹、变形、过热泄漏等缺陷，压力容器外表面有无腐蚀、脱漆，压力容器相邻管道与构件有无异常等。</w:t>
      </w:r>
    </w:p>
    <w:p w14:paraId="41F09460" w14:textId="4B9AE32D"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00A45475" w:rsidRPr="0059214E">
        <w:rPr>
          <w:rFonts w:ascii="宋体" w:hAnsi="宋体" w:cs="宋体" w:hint="eastAsia"/>
          <w:color w:val="000000"/>
          <w:kern w:val="0"/>
          <w:sz w:val="28"/>
          <w:szCs w:val="28"/>
        </w:rPr>
        <w:t>压力容器</w:t>
      </w:r>
      <w:r w:rsidRPr="0059214E">
        <w:rPr>
          <w:rFonts w:ascii="宋体" w:hAnsi="宋体" w:cs="宋体" w:hint="eastAsia"/>
          <w:color w:val="000000"/>
          <w:kern w:val="0"/>
          <w:sz w:val="28"/>
          <w:szCs w:val="28"/>
        </w:rPr>
        <w:t>不得进行改装。</w:t>
      </w:r>
    </w:p>
    <w:p w14:paraId="120562DD" w14:textId="0F66576A" w:rsidR="0059214E" w:rsidRDefault="00A45475"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59214E" w:rsidRPr="0059214E">
        <w:rPr>
          <w:rFonts w:ascii="宋体" w:hAnsi="宋体" w:cs="宋体" w:hint="eastAsia"/>
          <w:color w:val="000000"/>
          <w:kern w:val="0"/>
          <w:sz w:val="28"/>
          <w:szCs w:val="28"/>
        </w:rPr>
        <w:t>高压灭菌锅等快开门</w:t>
      </w:r>
      <w:proofErr w:type="gramStart"/>
      <w:r w:rsidR="0059214E" w:rsidRPr="0059214E">
        <w:rPr>
          <w:rFonts w:ascii="宋体" w:hAnsi="宋体" w:cs="宋体" w:hint="eastAsia"/>
          <w:color w:val="000000"/>
          <w:kern w:val="0"/>
          <w:sz w:val="28"/>
          <w:szCs w:val="28"/>
        </w:rPr>
        <w:t>式压力</w:t>
      </w:r>
      <w:proofErr w:type="gramEnd"/>
      <w:r w:rsidR="0059214E" w:rsidRPr="0059214E">
        <w:rPr>
          <w:rFonts w:ascii="宋体" w:hAnsi="宋体" w:cs="宋体" w:hint="eastAsia"/>
          <w:color w:val="000000"/>
          <w:kern w:val="0"/>
          <w:sz w:val="28"/>
          <w:szCs w:val="28"/>
        </w:rPr>
        <w:t>容器的安全联锁装置应齐备有效，当快开门达到预定关闭部位、方能升压运行，当内部压力完全释放、方能打开快开门。</w:t>
      </w:r>
    </w:p>
    <w:p w14:paraId="073A9491" w14:textId="1BF34FE5" w:rsidR="0059214E" w:rsidRDefault="0059214E" w:rsidP="0059214E">
      <w:pPr>
        <w:spacing w:line="520" w:lineRule="exact"/>
        <w:rPr>
          <w:rFonts w:ascii="黑体" w:eastAsia="黑体" w:hAnsi="黑体" w:cs="Times New Roman"/>
          <w:b/>
          <w:sz w:val="32"/>
          <w:szCs w:val="32"/>
        </w:rPr>
      </w:pPr>
      <w:r w:rsidRPr="0059214E">
        <w:rPr>
          <w:rFonts w:ascii="黑体" w:eastAsia="黑体" w:hAnsi="黑体" w:cs="Times New Roman" w:hint="eastAsia"/>
          <w:b/>
          <w:sz w:val="32"/>
          <w:szCs w:val="32"/>
        </w:rPr>
        <w:t>五、实验室高压气瓶使用安全</w:t>
      </w:r>
    </w:p>
    <w:p w14:paraId="6047832B" w14:textId="77777777" w:rsid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w:t>
      </w:r>
      <w:r w:rsidRPr="0059214E">
        <w:rPr>
          <w:rFonts w:ascii="宋体" w:hAnsi="宋体" w:cs="宋体" w:hint="eastAsia"/>
          <w:color w:val="000000"/>
          <w:kern w:val="0"/>
          <w:sz w:val="28"/>
          <w:szCs w:val="28"/>
        </w:rPr>
        <w:t>使用气体前，应识别其特性和危险性，并固定。</w:t>
      </w:r>
    </w:p>
    <w:p w14:paraId="2F02D97E" w14:textId="5ED8FE37"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w:t>
      </w:r>
      <w:r w:rsidRPr="0059214E">
        <w:rPr>
          <w:rFonts w:ascii="宋体" w:hAnsi="宋体" w:cs="宋体" w:hint="eastAsia"/>
          <w:color w:val="000000"/>
          <w:kern w:val="0"/>
          <w:sz w:val="28"/>
          <w:szCs w:val="28"/>
        </w:rPr>
        <w:t>不得使用大于40℃任何热源对气瓶加热。气瓶的温度不应超过45℃。</w:t>
      </w:r>
    </w:p>
    <w:p w14:paraId="1B5E7770" w14:textId="1C072D90"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Pr="0059214E">
        <w:rPr>
          <w:rFonts w:ascii="宋体" w:hAnsi="宋体" w:cs="宋体" w:hint="eastAsia"/>
          <w:color w:val="000000"/>
          <w:kern w:val="0"/>
          <w:sz w:val="28"/>
          <w:szCs w:val="28"/>
        </w:rPr>
        <w:t>瓶嘴冻结只能用温水（40℃以下）缓开，气瓶嘴漏气或出现故障应采取安全措施并及时报告气瓶供应单位进行处理，严禁私自拆卸修理。</w:t>
      </w:r>
    </w:p>
    <w:p w14:paraId="1218D42A" w14:textId="1FCA3B59"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Pr="0059214E">
        <w:rPr>
          <w:rFonts w:ascii="宋体" w:hAnsi="宋体" w:cs="宋体" w:hint="eastAsia"/>
          <w:color w:val="000000"/>
          <w:kern w:val="0"/>
          <w:sz w:val="28"/>
          <w:szCs w:val="28"/>
        </w:rPr>
        <w:t>气瓶内气体严禁用尽，必须留有规定的压力，永久气体气瓶的剩余压力应不小于0.05MPa （0.5公斤），液化气体气瓶应留有不少于0.5～1.0%规定充装量的剩余气体。</w:t>
      </w:r>
    </w:p>
    <w:p w14:paraId="5D9005E1" w14:textId="5A504A46"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lastRenderedPageBreak/>
        <w:t>5．</w:t>
      </w:r>
      <w:r w:rsidRPr="0059214E">
        <w:rPr>
          <w:rFonts w:ascii="宋体" w:hAnsi="宋体" w:cs="宋体" w:hint="eastAsia"/>
          <w:color w:val="000000"/>
          <w:kern w:val="0"/>
          <w:sz w:val="28"/>
          <w:szCs w:val="28"/>
        </w:rPr>
        <w:t>气瓶</w:t>
      </w:r>
      <w:proofErr w:type="gramStart"/>
      <w:r w:rsidRPr="0059214E">
        <w:rPr>
          <w:rFonts w:ascii="宋体" w:hAnsi="宋体" w:cs="宋体" w:hint="eastAsia"/>
          <w:color w:val="000000"/>
          <w:kern w:val="0"/>
          <w:sz w:val="28"/>
          <w:szCs w:val="28"/>
        </w:rPr>
        <w:t>必须专瓶专用</w:t>
      </w:r>
      <w:proofErr w:type="gramEnd"/>
      <w:r w:rsidRPr="0059214E">
        <w:rPr>
          <w:rFonts w:ascii="宋体" w:hAnsi="宋体" w:cs="宋体" w:hint="eastAsia"/>
          <w:color w:val="000000"/>
          <w:kern w:val="0"/>
          <w:sz w:val="28"/>
          <w:szCs w:val="28"/>
        </w:rPr>
        <w:t>，严禁私自改变气瓶内所充气体品种。</w:t>
      </w:r>
    </w:p>
    <w:p w14:paraId="793E7289" w14:textId="56C4A44D"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6．</w:t>
      </w:r>
      <w:r w:rsidRPr="0059214E">
        <w:rPr>
          <w:rFonts w:ascii="宋体" w:hAnsi="宋体" w:cs="宋体" w:hint="eastAsia"/>
          <w:color w:val="000000"/>
          <w:kern w:val="0"/>
          <w:sz w:val="28"/>
          <w:szCs w:val="28"/>
        </w:rPr>
        <w:t>不得私自改装气瓶或私自配制混合气。</w:t>
      </w:r>
    </w:p>
    <w:p w14:paraId="6BBCDDE4" w14:textId="63DDF48C"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7．</w:t>
      </w:r>
      <w:r w:rsidRPr="0059214E">
        <w:rPr>
          <w:rFonts w:ascii="宋体" w:hAnsi="宋体" w:cs="宋体" w:hint="eastAsia"/>
          <w:color w:val="000000"/>
          <w:kern w:val="0"/>
          <w:sz w:val="28"/>
          <w:szCs w:val="28"/>
        </w:rPr>
        <w:t>不应对气瓶内的气体重新加压，不应将气体从一个气瓶倒入到另一个气瓶中。</w:t>
      </w:r>
    </w:p>
    <w:p w14:paraId="479951DD" w14:textId="099A4A56"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8．</w:t>
      </w:r>
      <w:r w:rsidRPr="0059214E">
        <w:rPr>
          <w:rFonts w:ascii="宋体" w:hAnsi="宋体" w:cs="宋体" w:hint="eastAsia"/>
          <w:color w:val="000000"/>
          <w:kern w:val="0"/>
          <w:sz w:val="28"/>
          <w:szCs w:val="28"/>
        </w:rPr>
        <w:t>使用气瓶必须安装专用减压阀，以便气体在管道系统内传输的额定压力低于气瓶的额定压力。危险性气体由气瓶间至用气点采用管线长距离输送时，必须安装减压阀并</w:t>
      </w:r>
      <w:proofErr w:type="gramStart"/>
      <w:r w:rsidRPr="0059214E">
        <w:rPr>
          <w:rFonts w:ascii="宋体" w:hAnsi="宋体" w:cs="宋体" w:hint="eastAsia"/>
          <w:color w:val="000000"/>
          <w:kern w:val="0"/>
          <w:sz w:val="28"/>
          <w:szCs w:val="28"/>
        </w:rPr>
        <w:t>实行双阀控制</w:t>
      </w:r>
      <w:proofErr w:type="gramEnd"/>
      <w:r w:rsidRPr="0059214E">
        <w:rPr>
          <w:rFonts w:ascii="宋体" w:hAnsi="宋体" w:cs="宋体" w:hint="eastAsia"/>
          <w:color w:val="000000"/>
          <w:kern w:val="0"/>
          <w:sz w:val="28"/>
          <w:szCs w:val="28"/>
        </w:rPr>
        <w:t>。停止用气时，必须关闭气瓶（源）总阀。</w:t>
      </w:r>
    </w:p>
    <w:p w14:paraId="5FE663A0" w14:textId="054857E3"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9．</w:t>
      </w:r>
      <w:r w:rsidRPr="0059214E">
        <w:rPr>
          <w:rFonts w:ascii="宋体" w:hAnsi="宋体" w:cs="宋体" w:hint="eastAsia"/>
          <w:color w:val="000000"/>
          <w:kern w:val="0"/>
          <w:sz w:val="28"/>
          <w:szCs w:val="28"/>
        </w:rPr>
        <w:t>使用气体时，气瓶的输出阀和减压器的瓶阀手轮或扳手应安置在气瓶输出阀上，便于出现危险时快速关闭气阀。</w:t>
      </w:r>
    </w:p>
    <w:p w14:paraId="2488D0E3" w14:textId="11BE9220"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10.</w:t>
      </w:r>
      <w:r w:rsidRPr="0059214E">
        <w:rPr>
          <w:rFonts w:ascii="宋体" w:hAnsi="宋体" w:cs="宋体" w:hint="eastAsia"/>
          <w:color w:val="000000"/>
          <w:kern w:val="0"/>
          <w:sz w:val="28"/>
          <w:szCs w:val="28"/>
        </w:rPr>
        <w:t>使用气瓶时应缓慢打开气瓶阀门。阀门过快打开调压器受到压缩变热可能会导致爆炸。</w:t>
      </w:r>
    </w:p>
    <w:p w14:paraId="2FC24D30" w14:textId="5A73E9EE"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11．</w:t>
      </w:r>
      <w:r w:rsidRPr="0059214E">
        <w:rPr>
          <w:rFonts w:ascii="宋体" w:hAnsi="宋体" w:cs="宋体" w:hint="eastAsia"/>
          <w:color w:val="000000"/>
          <w:kern w:val="0"/>
          <w:sz w:val="28"/>
          <w:szCs w:val="28"/>
        </w:rPr>
        <w:t>使用气瓶部门应根据使用空间场所的情况，控制气体使用量，根据用气情况设置必要的气体报警装置和通风设施等，并定期对其安全状态及性能进行检查。</w:t>
      </w:r>
    </w:p>
    <w:p w14:paraId="71521BE6" w14:textId="748950E2" w:rsidR="0059214E" w:rsidRPr="0059214E" w:rsidRDefault="0059214E" w:rsidP="0059214E">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12.</w:t>
      </w:r>
      <w:r w:rsidRPr="0059214E">
        <w:rPr>
          <w:rFonts w:ascii="宋体" w:hAnsi="宋体" w:cs="宋体" w:hint="eastAsia"/>
          <w:color w:val="000000"/>
          <w:kern w:val="0"/>
          <w:sz w:val="28"/>
          <w:szCs w:val="28"/>
        </w:rPr>
        <w:t>超过设计使用年限的气瓶不得擅自处理，应交由气瓶定期检验机构对报废气瓶进行破坏性处理。</w:t>
      </w:r>
    </w:p>
    <w:p w14:paraId="2D6AF93F" w14:textId="2F25CB2D" w:rsidR="005A40F2" w:rsidRDefault="005A40F2" w:rsidP="00A45475">
      <w:pPr>
        <w:spacing w:line="520" w:lineRule="exact"/>
        <w:rPr>
          <w:rFonts w:ascii="黑体" w:eastAsia="黑体" w:hAnsi="黑体" w:cs="Times New Roman"/>
          <w:b/>
          <w:sz w:val="32"/>
          <w:szCs w:val="32"/>
        </w:rPr>
      </w:pPr>
      <w:r>
        <w:rPr>
          <w:rFonts w:ascii="黑体" w:eastAsia="黑体" w:hAnsi="黑体" w:cs="Times New Roman" w:hint="eastAsia"/>
          <w:b/>
          <w:sz w:val="32"/>
          <w:szCs w:val="32"/>
        </w:rPr>
        <w:t>六、危险</w:t>
      </w:r>
      <w:r w:rsidRPr="005A40F2">
        <w:rPr>
          <w:rFonts w:ascii="黑体" w:eastAsia="黑体" w:hAnsi="黑体" w:cs="Times New Roman" w:hint="eastAsia"/>
          <w:b/>
          <w:sz w:val="32"/>
          <w:szCs w:val="32"/>
        </w:rPr>
        <w:t>化学试剂使用安全</w:t>
      </w:r>
    </w:p>
    <w:p w14:paraId="57206FF7" w14:textId="3B350FDA"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w:t>
      </w:r>
      <w:r w:rsidRPr="005A40F2">
        <w:rPr>
          <w:rFonts w:ascii="宋体" w:hAnsi="宋体" w:cs="宋体" w:hint="eastAsia"/>
          <w:color w:val="000000"/>
          <w:kern w:val="0"/>
          <w:sz w:val="28"/>
          <w:szCs w:val="28"/>
        </w:rPr>
        <w:t xml:space="preserve">使用化学危险品时，应根据使用情况领取最少数量。实验室领用的化学危险品必须指定专人保管，存放地点必须符合安全要求。并应配备适用的消防器材和防护用品。在可能发生化学灼伤的地方应设有常备水源和必要的中和剂。 </w:t>
      </w:r>
    </w:p>
    <w:p w14:paraId="1274367E" w14:textId="580E6492"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w:t>
      </w:r>
      <w:r w:rsidRPr="005A40F2">
        <w:rPr>
          <w:rFonts w:ascii="宋体" w:hAnsi="宋体" w:cs="宋体" w:hint="eastAsia"/>
          <w:color w:val="000000"/>
          <w:kern w:val="0"/>
          <w:sz w:val="28"/>
          <w:szCs w:val="28"/>
        </w:rPr>
        <w:t>使用（储存）化学品应有标识和安全标签，操作人员应掌握相应安全技术知识。对储存的化学危险品应定期检查。安全标签若脱落或损坏，经检查确认后应及时补贴，确保安全。性质相互抵触或灭火方法不同的药品，不可共同存放。对所保管的化学危险品，应定期</w:t>
      </w:r>
      <w:r w:rsidRPr="005A40F2">
        <w:rPr>
          <w:rFonts w:ascii="宋体" w:hAnsi="宋体" w:cs="宋体" w:hint="eastAsia"/>
          <w:color w:val="000000"/>
          <w:kern w:val="0"/>
          <w:sz w:val="28"/>
          <w:szCs w:val="28"/>
        </w:rPr>
        <w:lastRenderedPageBreak/>
        <w:t xml:space="preserve">核对帐物，必须做到帐物相符，禁止物品流失。 </w:t>
      </w:r>
    </w:p>
    <w:p w14:paraId="0F5B387F" w14:textId="463B28E5"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Pr="005A40F2">
        <w:rPr>
          <w:rFonts w:ascii="宋体" w:hAnsi="宋体" w:cs="宋体" w:hint="eastAsia"/>
          <w:color w:val="000000"/>
          <w:kern w:val="0"/>
          <w:sz w:val="28"/>
          <w:szCs w:val="28"/>
        </w:rPr>
        <w:t xml:space="preserve">根据消防有关规定，实验室内做实验剩余的化学危险品总量不得超过当日用量的20%（同种试剂，最大量约10L）；暂贮药品总储量每室不得超过50Kg（易燃试剂不得超过20L）；在实验室内严禁超量存放易燃、易爆等化学危险品，更不能存放与实验无关的易燃、易爆的危险品。化学品需要转移或分装到其他容器应标明其内容。严禁实验室既是实验场所，又是危险品储藏室的现象。 </w:t>
      </w:r>
    </w:p>
    <w:p w14:paraId="399326DF" w14:textId="3D887700"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Pr="005A40F2">
        <w:rPr>
          <w:rFonts w:ascii="宋体" w:hAnsi="宋体" w:cs="宋体" w:hint="eastAsia"/>
          <w:color w:val="000000"/>
          <w:kern w:val="0"/>
          <w:sz w:val="28"/>
          <w:szCs w:val="28"/>
        </w:rPr>
        <w:t xml:space="preserve">实验室存放易燃、易爆气体钢瓶不准与明火同室，和电源插座、开关也必须要保持至少大于2米以上的距离，门口应有醒目禁火标志。使用有毒的气体钢瓶应备有专用防毒面具，放置明处，并制定防泄漏的应急措施。气体钢瓶停用时要关好气阀。 </w:t>
      </w:r>
    </w:p>
    <w:p w14:paraId="5D46FE78" w14:textId="3CCD4C0A"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5．</w:t>
      </w:r>
      <w:r w:rsidRPr="005A40F2">
        <w:rPr>
          <w:rFonts w:ascii="宋体" w:hAnsi="宋体" w:cs="宋体" w:hint="eastAsia"/>
          <w:color w:val="000000"/>
          <w:kern w:val="0"/>
          <w:sz w:val="28"/>
          <w:szCs w:val="28"/>
        </w:rPr>
        <w:t xml:space="preserve">实验室应备有必要的防火灭火专用器材。除此以外，凡使用易燃、易爆物品的实验室还必须备有防火石棉布，放于明处。经常对有关人员进行工作安全使用化学品的教育和培训，掌握必要的应急处理方法和自救措施。 </w:t>
      </w:r>
    </w:p>
    <w:p w14:paraId="079D2A0C" w14:textId="68186879"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6．</w:t>
      </w:r>
      <w:r w:rsidRPr="005A40F2">
        <w:rPr>
          <w:rFonts w:ascii="宋体" w:hAnsi="宋体" w:cs="宋体" w:hint="eastAsia"/>
          <w:color w:val="000000"/>
          <w:kern w:val="0"/>
          <w:sz w:val="28"/>
          <w:szCs w:val="28"/>
        </w:rPr>
        <w:t xml:space="preserve">对剧毒、易制毒、易爆危险药品的管理与使用，必须严格执行国务院2011年第591号令《危险化学品安全管理条例》及《成都生物所危险化学品管理规定》等法规。 </w:t>
      </w:r>
    </w:p>
    <w:p w14:paraId="3362C9C7" w14:textId="1B7AFBDF"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7．</w:t>
      </w:r>
      <w:r w:rsidRPr="005A40F2">
        <w:rPr>
          <w:rFonts w:ascii="宋体" w:hAnsi="宋体" w:cs="宋体" w:hint="eastAsia"/>
          <w:color w:val="000000"/>
          <w:kern w:val="0"/>
          <w:sz w:val="28"/>
          <w:szCs w:val="28"/>
        </w:rPr>
        <w:t>领用剧毒、易制毒、易爆危险药品必须是本</w:t>
      </w:r>
      <w:r>
        <w:rPr>
          <w:rFonts w:ascii="宋体" w:hAnsi="宋体" w:cs="宋体" w:hint="eastAsia"/>
          <w:color w:val="000000"/>
          <w:kern w:val="0"/>
          <w:sz w:val="28"/>
          <w:szCs w:val="28"/>
        </w:rPr>
        <w:t>所</w:t>
      </w:r>
      <w:r w:rsidRPr="005A40F2">
        <w:rPr>
          <w:rFonts w:ascii="宋体" w:hAnsi="宋体" w:cs="宋体" w:hint="eastAsia"/>
          <w:color w:val="000000"/>
          <w:kern w:val="0"/>
          <w:sz w:val="28"/>
          <w:szCs w:val="28"/>
        </w:rPr>
        <w:t xml:space="preserve">在册人员，必须经课题负责人签字，报部门与研究所综合办有关领导审核同意后，实行“五双”制度管理，如不按上述规定，危险品管理人员有权拒发。 </w:t>
      </w:r>
    </w:p>
    <w:p w14:paraId="6FE3B2B4" w14:textId="00ECFD80" w:rsidR="005A40F2" w:rsidRP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8．</w:t>
      </w:r>
      <w:r w:rsidRPr="005A40F2">
        <w:rPr>
          <w:rFonts w:ascii="宋体" w:hAnsi="宋体" w:cs="宋体" w:hint="eastAsia"/>
          <w:color w:val="000000"/>
          <w:kern w:val="0"/>
          <w:sz w:val="28"/>
          <w:szCs w:val="28"/>
        </w:rPr>
        <w:t>领用易制毒、易爆危险药品必须双人使用，用多少，领多少，并做好应急预案和详细使用记录。一般情况下，实验室不得存放。</w:t>
      </w:r>
    </w:p>
    <w:p w14:paraId="0D4B9450" w14:textId="77777777" w:rsidR="005A40F2" w:rsidRPr="005A40F2" w:rsidRDefault="005A40F2" w:rsidP="005A40F2">
      <w:pPr>
        <w:spacing w:line="520" w:lineRule="exact"/>
        <w:ind w:firstLineChars="200" w:firstLine="560"/>
        <w:rPr>
          <w:rFonts w:ascii="宋体" w:hAnsi="宋体" w:cs="宋体"/>
          <w:color w:val="000000"/>
          <w:kern w:val="0"/>
          <w:sz w:val="28"/>
          <w:szCs w:val="28"/>
        </w:rPr>
      </w:pPr>
      <w:r w:rsidRPr="005A40F2">
        <w:rPr>
          <w:rFonts w:ascii="宋体" w:hAnsi="宋体" w:cs="宋体" w:hint="eastAsia"/>
          <w:color w:val="000000"/>
          <w:kern w:val="0"/>
          <w:sz w:val="28"/>
          <w:szCs w:val="28"/>
        </w:rPr>
        <w:t xml:space="preserve">如有特殊情况要将该药品保存在实验室，必须具备安全储存条件，并实行双人、双锁暂时保管。实验结束后，若还有余量，必须进行无害化处理。 </w:t>
      </w:r>
    </w:p>
    <w:p w14:paraId="7DADFDBA" w14:textId="0D31C91A" w:rsidR="005A40F2" w:rsidRDefault="005A40F2" w:rsidP="005A40F2">
      <w:pPr>
        <w:spacing w:line="52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lastRenderedPageBreak/>
        <w:t>9．</w:t>
      </w:r>
      <w:r w:rsidRPr="005A40F2">
        <w:rPr>
          <w:rFonts w:ascii="宋体" w:hAnsi="宋体" w:cs="宋体" w:hint="eastAsia"/>
          <w:color w:val="000000"/>
          <w:kern w:val="0"/>
          <w:sz w:val="28"/>
          <w:szCs w:val="28"/>
        </w:rPr>
        <w:t>严格执行剧毒、易制毒、易爆危险药品的管理制度。严禁把剧毒、易制毒、易爆危险药品带出实验室。</w:t>
      </w:r>
    </w:p>
    <w:p w14:paraId="60D9AED7" w14:textId="005AC587" w:rsidR="000B64BA" w:rsidRPr="00437BF9" w:rsidRDefault="001F0995" w:rsidP="001F0995">
      <w:pPr>
        <w:rPr>
          <w:rFonts w:ascii="黑体" w:eastAsia="黑体" w:hAnsi="黑体" w:cs="Times New Roman"/>
          <w:b/>
          <w:sz w:val="32"/>
          <w:szCs w:val="32"/>
        </w:rPr>
      </w:pPr>
      <w:r>
        <w:rPr>
          <w:rFonts w:ascii="黑体" w:eastAsia="黑体" w:hAnsi="黑体" w:cs="Times New Roman" w:hint="eastAsia"/>
          <w:b/>
          <w:sz w:val="32"/>
          <w:szCs w:val="32"/>
        </w:rPr>
        <w:t>七、</w:t>
      </w:r>
      <w:r w:rsidR="000B64BA" w:rsidRPr="00437BF9">
        <w:rPr>
          <w:rFonts w:ascii="黑体" w:eastAsia="黑体" w:hAnsi="黑体" w:cs="Times New Roman" w:hint="eastAsia"/>
          <w:b/>
          <w:sz w:val="32"/>
          <w:szCs w:val="32"/>
        </w:rPr>
        <w:t>实验过程中加热、干燥、冷凝等</w:t>
      </w:r>
      <w:r w:rsidR="00C45089" w:rsidRPr="00437BF9">
        <w:rPr>
          <w:rFonts w:ascii="黑体" w:eastAsia="黑体" w:hAnsi="黑体" w:cs="Times New Roman" w:hint="eastAsia"/>
          <w:b/>
          <w:sz w:val="32"/>
          <w:szCs w:val="32"/>
        </w:rPr>
        <w:t>的安全</w:t>
      </w:r>
    </w:p>
    <w:p w14:paraId="23416EFE" w14:textId="6E48AD80" w:rsidR="00596878"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实验操作过程中，注意防范意外事故发生，尽量避免明火加热。如若必须使用酒精灯的情况，在酒精灯快烧尽、灯火还没熄灭时，</w:t>
      </w:r>
      <w:r w:rsidR="004B0E1A">
        <w:rPr>
          <w:rFonts w:ascii="宋体" w:hAnsi="宋体" w:cs="宋体" w:hint="eastAsia"/>
          <w:color w:val="000000"/>
          <w:kern w:val="0"/>
          <w:sz w:val="28"/>
          <w:szCs w:val="28"/>
        </w:rPr>
        <w:t>严禁</w:t>
      </w:r>
      <w:r w:rsidR="000B64BA" w:rsidRPr="006C3B77">
        <w:rPr>
          <w:rFonts w:ascii="宋体" w:hAnsi="宋体" w:cs="宋体" w:hint="eastAsia"/>
          <w:color w:val="000000"/>
          <w:kern w:val="0"/>
          <w:sz w:val="28"/>
          <w:szCs w:val="28"/>
        </w:rPr>
        <w:t>注入燃料；酒精灯熄灭时，要用灯帽罩，不要用口吹，防止发生意外；不用一个酒精灯来点燃另一个，以免酒精溢出，引起燃烧；点燃的火柴用完后立即熄灭，不得乱扔。加热或倾倒液体时，切勿俯视容器，以防液滴飞溅造成伤害。在器具中放加热药品时，必须放置平稳，瓶口或管口禁止对人。给试管加热时，切勿将管口对着自己或他人，以免药品喷出伤人。加热时要不停地摇晃，以防止因上下温度不均发生沸腾而引起的烫伤。</w:t>
      </w:r>
    </w:p>
    <w:p w14:paraId="41B18FD5" w14:textId="204BD5C6"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2</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蒸馏时冷凝水应在开始蒸馏前就进入冷凝管，待水流稳定后方可加热。在整个蒸馏过程中，冷凝水应保持畅通，使蒸汽充分冷却。在蒸馏过程中严禁脱离岗位。取下正在沸腾的溶液时，应用</w:t>
      </w:r>
      <w:proofErr w:type="gramStart"/>
      <w:r w:rsidR="000B64BA" w:rsidRPr="006C3B77">
        <w:rPr>
          <w:rFonts w:ascii="宋体" w:hAnsi="宋体" w:cs="宋体" w:hint="eastAsia"/>
          <w:color w:val="000000"/>
          <w:kern w:val="0"/>
          <w:sz w:val="28"/>
          <w:szCs w:val="28"/>
        </w:rPr>
        <w:t>瓶夹先</w:t>
      </w:r>
      <w:proofErr w:type="gramEnd"/>
      <w:r w:rsidR="000B64BA" w:rsidRPr="006C3B77">
        <w:rPr>
          <w:rFonts w:ascii="宋体" w:hAnsi="宋体" w:cs="宋体" w:hint="eastAsia"/>
          <w:color w:val="000000"/>
          <w:kern w:val="0"/>
          <w:sz w:val="28"/>
          <w:szCs w:val="28"/>
        </w:rPr>
        <w:t>轻摇动以后取下，以免溅出伤人。</w:t>
      </w:r>
    </w:p>
    <w:p w14:paraId="53E7A4A9" w14:textId="275F4B66"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3</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对于易挥发及易燃性有机溶剂进行加热排除时，应在水浴锅、油浴锅或严密的电热器板上缓慢进行，严禁用火焰或电炉直接加热，严禁在无排风的烘箱中烘烤排除有机溶剂。</w:t>
      </w:r>
    </w:p>
    <w:p w14:paraId="78A4CFC4" w14:textId="0D89A0BF"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4</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一切可燃和有腐蚀性气体放出的</w:t>
      </w:r>
      <w:r w:rsidR="00B41499" w:rsidRPr="006C3B77">
        <w:rPr>
          <w:rFonts w:ascii="宋体" w:hAnsi="宋体" w:cs="宋体" w:hint="eastAsia"/>
          <w:color w:val="000000"/>
          <w:kern w:val="0"/>
          <w:sz w:val="28"/>
          <w:szCs w:val="28"/>
        </w:rPr>
        <w:t>物质</w:t>
      </w:r>
      <w:r w:rsidR="000B64BA" w:rsidRPr="006C3B77">
        <w:rPr>
          <w:rFonts w:ascii="宋体" w:hAnsi="宋体" w:cs="宋体" w:hint="eastAsia"/>
          <w:color w:val="000000"/>
          <w:kern w:val="0"/>
          <w:sz w:val="28"/>
          <w:szCs w:val="28"/>
        </w:rPr>
        <w:t>严禁放入烘箱内，不应将烘干的</w:t>
      </w:r>
      <w:r w:rsidR="00B41499" w:rsidRPr="006C3B77">
        <w:rPr>
          <w:rFonts w:ascii="宋体" w:hAnsi="宋体" w:cs="宋体" w:hint="eastAsia"/>
          <w:color w:val="000000"/>
          <w:kern w:val="0"/>
          <w:sz w:val="28"/>
          <w:szCs w:val="28"/>
        </w:rPr>
        <w:t>物质</w:t>
      </w:r>
      <w:r w:rsidR="000B64BA" w:rsidRPr="006C3B77">
        <w:rPr>
          <w:rFonts w:ascii="宋体" w:hAnsi="宋体" w:cs="宋体" w:hint="eastAsia"/>
          <w:color w:val="000000"/>
          <w:kern w:val="0"/>
          <w:sz w:val="28"/>
          <w:szCs w:val="28"/>
        </w:rPr>
        <w:t>直接放在烘箱或滤纸上，应放在容器中，所烘的物品不应过挤，以免碰撞箱内温度调节设备，在箱内外温差较大时，不能突然打开箱门，否则，易使玻璃仪器破裂。</w:t>
      </w:r>
    </w:p>
    <w:p w14:paraId="65C39361" w14:textId="1FA51D0B" w:rsidR="000B64BA" w:rsidRPr="00437BF9" w:rsidRDefault="001F0995" w:rsidP="00596878">
      <w:pPr>
        <w:rPr>
          <w:rFonts w:ascii="黑体" w:eastAsia="黑体" w:hAnsi="黑体" w:cs="Times New Roman"/>
          <w:b/>
          <w:sz w:val="32"/>
          <w:szCs w:val="32"/>
        </w:rPr>
      </w:pPr>
      <w:r>
        <w:rPr>
          <w:rFonts w:ascii="黑体" w:eastAsia="黑体" w:hAnsi="黑体" w:cs="Times New Roman" w:hint="eastAsia"/>
          <w:b/>
          <w:sz w:val="32"/>
          <w:szCs w:val="32"/>
        </w:rPr>
        <w:t>八</w:t>
      </w:r>
      <w:r w:rsidR="000B64BA" w:rsidRPr="00437BF9">
        <w:rPr>
          <w:rFonts w:ascii="黑体" w:eastAsia="黑体" w:hAnsi="黑体" w:cs="Times New Roman" w:hint="eastAsia"/>
          <w:b/>
          <w:sz w:val="32"/>
          <w:szCs w:val="32"/>
        </w:rPr>
        <w:t>、</w:t>
      </w:r>
      <w:r w:rsidR="00C45089" w:rsidRPr="00437BF9">
        <w:rPr>
          <w:rFonts w:ascii="黑体" w:eastAsia="黑体" w:hAnsi="黑体" w:cs="Times New Roman" w:hint="eastAsia"/>
          <w:b/>
          <w:sz w:val="32"/>
          <w:szCs w:val="32"/>
        </w:rPr>
        <w:t>实验</w:t>
      </w:r>
      <w:r w:rsidR="000B64BA" w:rsidRPr="00437BF9">
        <w:rPr>
          <w:rFonts w:ascii="黑体" w:eastAsia="黑体" w:hAnsi="黑体" w:cs="Times New Roman" w:hint="eastAsia"/>
          <w:b/>
          <w:sz w:val="32"/>
          <w:szCs w:val="32"/>
        </w:rPr>
        <w:t>操作</w:t>
      </w:r>
      <w:r w:rsidR="00C45089" w:rsidRPr="00437BF9">
        <w:rPr>
          <w:rFonts w:ascii="黑体" w:eastAsia="黑体" w:hAnsi="黑体" w:cs="Times New Roman" w:hint="eastAsia"/>
          <w:b/>
          <w:sz w:val="32"/>
          <w:szCs w:val="32"/>
        </w:rPr>
        <w:t>的安全</w:t>
      </w:r>
    </w:p>
    <w:p w14:paraId="1AF9CFC6" w14:textId="47C5049D"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禁止用手直接接触化学药品和危险性物质，禁止用口或鼻嗅的方法鉴别物质。如工作需要，必须嗅闻时，可用手微微扇风，头部</w:t>
      </w:r>
      <w:r w:rsidR="000B64BA" w:rsidRPr="006C3B77">
        <w:rPr>
          <w:rFonts w:ascii="宋体" w:hAnsi="宋体" w:cs="宋体" w:hint="eastAsia"/>
          <w:color w:val="000000"/>
          <w:kern w:val="0"/>
          <w:sz w:val="28"/>
          <w:szCs w:val="28"/>
        </w:rPr>
        <w:lastRenderedPageBreak/>
        <w:t>应在侧面，并保持一定距离。用移液管吸取有毒或腐蚀性液体时，</w:t>
      </w:r>
      <w:proofErr w:type="gramStart"/>
      <w:r w:rsidR="000B64BA" w:rsidRPr="006C3B77">
        <w:rPr>
          <w:rFonts w:ascii="宋体" w:hAnsi="宋体" w:cs="宋体" w:hint="eastAsia"/>
          <w:color w:val="000000"/>
          <w:kern w:val="0"/>
          <w:sz w:val="28"/>
          <w:szCs w:val="28"/>
        </w:rPr>
        <w:t>管尖必须</w:t>
      </w:r>
      <w:proofErr w:type="gramEnd"/>
      <w:r w:rsidR="000B64BA" w:rsidRPr="006C3B77">
        <w:rPr>
          <w:rFonts w:ascii="宋体" w:hAnsi="宋体" w:cs="宋体" w:hint="eastAsia"/>
          <w:color w:val="000000"/>
          <w:kern w:val="0"/>
          <w:sz w:val="28"/>
          <w:szCs w:val="28"/>
        </w:rPr>
        <w:t>插入液面以下，防止夹带空气使液体冲出，用</w:t>
      </w:r>
      <w:proofErr w:type="gramStart"/>
      <w:r w:rsidR="000B64BA" w:rsidRPr="006C3B77">
        <w:rPr>
          <w:rFonts w:ascii="宋体" w:hAnsi="宋体" w:cs="宋体" w:hint="eastAsia"/>
          <w:color w:val="000000"/>
          <w:kern w:val="0"/>
          <w:sz w:val="28"/>
          <w:szCs w:val="28"/>
        </w:rPr>
        <w:t>橡皮吸球吸取</w:t>
      </w:r>
      <w:proofErr w:type="gramEnd"/>
      <w:r w:rsidR="000B64BA" w:rsidRPr="006C3B77">
        <w:rPr>
          <w:rFonts w:ascii="宋体" w:hAnsi="宋体" w:cs="宋体" w:hint="eastAsia"/>
          <w:color w:val="000000"/>
          <w:kern w:val="0"/>
          <w:sz w:val="28"/>
          <w:szCs w:val="28"/>
        </w:rPr>
        <w:t>，禁止用嘴代替吸球。</w:t>
      </w:r>
    </w:p>
    <w:p w14:paraId="7CA4A91B" w14:textId="799C30CC"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2</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使用玻璃仪器时，要按操作规程，轻拿轻放，以免破损，造成伤害；禁止使用玻璃仪器盛装对玻璃有腐蚀的试剂；禁止对非加热用的玻璃仪器进行加热；对于存在锋利断面的玻璃仪器，应</w:t>
      </w:r>
      <w:proofErr w:type="gramStart"/>
      <w:r w:rsidR="000B64BA" w:rsidRPr="006C3B77">
        <w:rPr>
          <w:rFonts w:ascii="宋体" w:hAnsi="宋体" w:cs="宋体" w:hint="eastAsia"/>
          <w:color w:val="000000"/>
          <w:kern w:val="0"/>
          <w:sz w:val="28"/>
          <w:szCs w:val="28"/>
        </w:rPr>
        <w:t>采用烧圆或</w:t>
      </w:r>
      <w:proofErr w:type="gramEnd"/>
      <w:r w:rsidR="000B64BA" w:rsidRPr="006C3B77">
        <w:rPr>
          <w:rFonts w:ascii="宋体" w:hAnsi="宋体" w:cs="宋体" w:hint="eastAsia"/>
          <w:color w:val="000000"/>
          <w:kern w:val="0"/>
          <w:sz w:val="28"/>
          <w:szCs w:val="28"/>
        </w:rPr>
        <w:t>磨圆的方式进行处理后再使用；玻璃管与胶管、胶塞等拆装时，手上应垫棉布，用水润湿玻璃管后再行拆装，以免玻璃管折断扎伤。使用打孔器或用小刀割胶塞、胶管等材料时，要谨慎操作，以防割伤。</w:t>
      </w:r>
    </w:p>
    <w:p w14:paraId="53F86A44" w14:textId="0D476BC8"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3</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不得在电炉、高温炉、烘箱等易产生电火花的电器旁或通风不良处贮存、使用、操作有机溶剂及有毒、刺激性试剂。在移动、开启大瓶液体药品时，不能将瓶直接放在水泥地板上，应使用隔热护具轻拿轻放，最好用橡皮布或草垫垫好，严禁锤砸，敲打，以防破裂。</w:t>
      </w:r>
    </w:p>
    <w:p w14:paraId="7C119D79" w14:textId="7A16A419"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4</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开启易挥发、有刺激性试剂的试剂瓶时，不得将瓶口对着自己或他人脸部，宜在通风橱中进行。夏季或室温较高时开启易挥发性试剂前先将试剂瓶在冷水里</w:t>
      </w:r>
      <w:proofErr w:type="gramStart"/>
      <w:r w:rsidR="000B64BA" w:rsidRPr="006C3B77">
        <w:rPr>
          <w:rFonts w:ascii="宋体" w:hAnsi="宋体" w:cs="宋体" w:hint="eastAsia"/>
          <w:color w:val="000000"/>
          <w:kern w:val="0"/>
          <w:sz w:val="28"/>
          <w:szCs w:val="28"/>
        </w:rPr>
        <w:t>浸一段</w:t>
      </w:r>
      <w:proofErr w:type="gramEnd"/>
      <w:r w:rsidR="000B64BA" w:rsidRPr="006C3B77">
        <w:rPr>
          <w:rFonts w:ascii="宋体" w:hAnsi="宋体" w:cs="宋体" w:hint="eastAsia"/>
          <w:color w:val="000000"/>
          <w:kern w:val="0"/>
          <w:sz w:val="28"/>
          <w:szCs w:val="28"/>
        </w:rPr>
        <w:t>时间，应经冷却后方可开启。</w:t>
      </w:r>
    </w:p>
    <w:p w14:paraId="4AD324F1" w14:textId="3E215B7F"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5</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蒸汽灭菌锅等带压容器应严格按操作规程操作，严禁带压开启，高压气体、钢瓶应稳固放置并加防护，严禁碰撞、敲击、泄漏。开启高压气瓶时，应缓慢，并不得将出口对人。</w:t>
      </w:r>
    </w:p>
    <w:p w14:paraId="213D004D" w14:textId="269ED6FC" w:rsidR="000B64BA" w:rsidRPr="006C3B77" w:rsidRDefault="00596878"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6</w:t>
      </w:r>
      <w:r w:rsidR="00985FC6"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配制使用有毒、有刺激、易燃、易爆试剂及洗液等腐蚀性液体及有产生刺激性气味或有毒气体的实验，应在通风橱内进行，并戴好防护工具，防止药水溅出，灼伤或吸入。对反应中产生的有害气体应按规定处理，以免污染环境，影响健康。当室内发生易燃易爆气体大量泄漏的危险情况时，应立即停止动用明火，停止能产生火花的工作，立即关闭阀门，打开门窗，加快通风。</w:t>
      </w:r>
    </w:p>
    <w:p w14:paraId="3C416024" w14:textId="4EE34CFC"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lastRenderedPageBreak/>
        <w:t>7</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冰箱内不得存放无盖无标记的试药试剂，电热器具用后即关，严禁在冰箱或电热器具上贮存加工私人物品。</w:t>
      </w:r>
    </w:p>
    <w:p w14:paraId="33121A93" w14:textId="11EFDFFA"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8</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浓酸、浓碱具有强烈的腐蚀性，用时要特别小心切勿使其溅在衣服或皮肤上。稀释浓酸（特别是浓硫酸），必须在硬质耐热烧杯或锥形瓶中进行，只能将浓硫酸慢慢注入水中，边倒边搅拌，温度过高时，应冷却或降温后再继续进行，严禁将水倒入硫酸中。废酸应倒入酸缸，但</w:t>
      </w:r>
      <w:proofErr w:type="gramStart"/>
      <w:r w:rsidR="000B64BA" w:rsidRPr="006C3B77">
        <w:rPr>
          <w:rFonts w:ascii="宋体" w:hAnsi="宋体" w:cs="宋体" w:hint="eastAsia"/>
          <w:color w:val="000000"/>
          <w:kern w:val="0"/>
          <w:sz w:val="28"/>
          <w:szCs w:val="28"/>
        </w:rPr>
        <w:t>不要往酸缸里</w:t>
      </w:r>
      <w:proofErr w:type="gramEnd"/>
      <w:r w:rsidR="000B64BA" w:rsidRPr="006C3B77">
        <w:rPr>
          <w:rFonts w:ascii="宋体" w:hAnsi="宋体" w:cs="宋体" w:hint="eastAsia"/>
          <w:color w:val="000000"/>
          <w:kern w:val="0"/>
          <w:sz w:val="28"/>
          <w:szCs w:val="28"/>
        </w:rPr>
        <w:t>倾倒碱液，以免酸碱中和放出大量的热而发生危险。</w:t>
      </w:r>
      <w:r w:rsidR="000B64BA" w:rsidRPr="006C3B77">
        <w:rPr>
          <w:rFonts w:ascii="宋体" w:hAnsi="宋体" w:cs="宋体"/>
          <w:color w:val="000000"/>
          <w:kern w:val="0"/>
          <w:sz w:val="28"/>
          <w:szCs w:val="28"/>
        </w:rPr>
        <w:t xml:space="preserve">  </w:t>
      </w:r>
    </w:p>
    <w:p w14:paraId="5892368B" w14:textId="34D37C4C"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9</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不要任意混合各种化学药品，混合各种化学药品前尽可能考虑到可能的各种反应，以免发生意外事故。</w:t>
      </w:r>
    </w:p>
    <w:p w14:paraId="7C4354B9" w14:textId="122E2174"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10</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领出库房的</w:t>
      </w:r>
      <w:proofErr w:type="gramStart"/>
      <w:r w:rsidR="000B64BA" w:rsidRPr="006C3B77">
        <w:rPr>
          <w:rFonts w:ascii="宋体" w:hAnsi="宋体" w:cs="宋体" w:hint="eastAsia"/>
          <w:color w:val="000000"/>
          <w:kern w:val="0"/>
          <w:sz w:val="28"/>
          <w:szCs w:val="28"/>
        </w:rPr>
        <w:t>试剂由领用人</w:t>
      </w:r>
      <w:proofErr w:type="gramEnd"/>
      <w:r w:rsidR="000B64BA" w:rsidRPr="006C3B77">
        <w:rPr>
          <w:rFonts w:ascii="宋体" w:hAnsi="宋体" w:cs="宋体" w:hint="eastAsia"/>
          <w:color w:val="000000"/>
          <w:kern w:val="0"/>
          <w:sz w:val="28"/>
          <w:szCs w:val="28"/>
        </w:rPr>
        <w:t>对其安全负责。使用药品试剂时，应仔细核对品名、规格、以免发生差错，取用完毕应立即盖紧塞子或按原样封口，放置原处保存。易挥发、盛放有毒、有害气体的瓶口应密封。所有药品、样品必须贴有醒目的标签，注明名称浓度、配制时间以及有效日期等，标签字迹要清楚。绝对不要在容器内装入与标签不相符的物品。</w:t>
      </w:r>
    </w:p>
    <w:p w14:paraId="3E16426E" w14:textId="3137D838"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11</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使用氢气时，要严禁烟火，点燃氢气前必须检查氢气的纯度。使用易燃、易爆试剂一定要远离火源。</w:t>
      </w:r>
    </w:p>
    <w:p w14:paraId="76FF4E26" w14:textId="69202E67"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12</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使用气瓶应严格执行气瓶安全操作规程。</w:t>
      </w:r>
    </w:p>
    <w:p w14:paraId="3B65FFFE" w14:textId="2BC6D3D5"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13</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观察反应现象，留意仪器设备有无漏气、碎裂、飞温、压力急剧升高，判断反应是否正常进行。</w:t>
      </w:r>
    </w:p>
    <w:p w14:paraId="01F16EC7" w14:textId="22E37CAB" w:rsidR="00C45089"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14</w:t>
      </w:r>
      <w:r w:rsidRPr="006C3B77">
        <w:rPr>
          <w:rFonts w:ascii="宋体" w:hAnsi="宋体" w:cs="宋体" w:hint="eastAsia"/>
          <w:color w:val="000000"/>
          <w:kern w:val="0"/>
          <w:sz w:val="28"/>
          <w:szCs w:val="28"/>
        </w:rPr>
        <w:t>．</w:t>
      </w:r>
      <w:r w:rsidR="00C45089" w:rsidRPr="006C3B77">
        <w:rPr>
          <w:rFonts w:ascii="宋体" w:hAnsi="宋体" w:cs="宋体" w:hint="eastAsia"/>
          <w:color w:val="000000"/>
          <w:kern w:val="0"/>
          <w:sz w:val="28"/>
          <w:szCs w:val="28"/>
        </w:rPr>
        <w:t>实验过程中，试剂瓶、盛装试剂的容器使用后必须及时加盖密封；实验过程产生的废弃物应严格按照相关规定进行分类、收集、标记和转运。</w:t>
      </w:r>
    </w:p>
    <w:p w14:paraId="38EA0E25" w14:textId="7425F5A4" w:rsidR="000B64BA" w:rsidRPr="006C3B77" w:rsidRDefault="00985FC6" w:rsidP="006C3B77">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15</w:t>
      </w:r>
      <w:r w:rsidRPr="006C3B77">
        <w:rPr>
          <w:rFonts w:ascii="宋体" w:hAnsi="宋体" w:cs="宋体" w:hint="eastAsia"/>
          <w:color w:val="000000"/>
          <w:kern w:val="0"/>
          <w:sz w:val="28"/>
          <w:szCs w:val="28"/>
        </w:rPr>
        <w:t>．</w:t>
      </w:r>
      <w:r w:rsidR="000B64BA" w:rsidRPr="006C3B77">
        <w:rPr>
          <w:rFonts w:ascii="宋体" w:hAnsi="宋体" w:cs="宋体" w:hint="eastAsia"/>
          <w:color w:val="000000"/>
          <w:kern w:val="0"/>
          <w:sz w:val="28"/>
          <w:szCs w:val="28"/>
        </w:rPr>
        <w:t>仪器，仪表和装置应定置摆放，妥善管理，做好防尘、防震、防高温，坚持用前检查，用后整理。对各类校验设备应定期进行检查</w:t>
      </w:r>
      <w:r w:rsidR="000B64BA" w:rsidRPr="006C3B77">
        <w:rPr>
          <w:rFonts w:ascii="宋体" w:hAnsi="宋体" w:cs="宋体" w:hint="eastAsia"/>
          <w:color w:val="000000"/>
          <w:kern w:val="0"/>
          <w:sz w:val="28"/>
          <w:szCs w:val="28"/>
        </w:rPr>
        <w:lastRenderedPageBreak/>
        <w:t>和维护保养，并对运行状态正确标识。校验设备合格证标签，不得外借使用。</w:t>
      </w:r>
    </w:p>
    <w:p w14:paraId="1987090A" w14:textId="17B4BA3A" w:rsidR="001E151A" w:rsidRPr="00437BF9" w:rsidRDefault="001E151A" w:rsidP="001E151A">
      <w:pPr>
        <w:rPr>
          <w:rFonts w:ascii="黑体" w:eastAsia="黑体" w:hAnsi="黑体" w:cs="Times New Roman"/>
          <w:b/>
          <w:sz w:val="32"/>
          <w:szCs w:val="32"/>
        </w:rPr>
      </w:pPr>
      <w:r>
        <w:rPr>
          <w:rFonts w:ascii="黑体" w:eastAsia="黑体" w:hAnsi="黑体" w:cs="Times New Roman" w:hint="eastAsia"/>
          <w:b/>
          <w:sz w:val="32"/>
          <w:szCs w:val="32"/>
        </w:rPr>
        <w:t>九、</w:t>
      </w:r>
      <w:r w:rsidRPr="00437BF9">
        <w:rPr>
          <w:rFonts w:ascii="黑体" w:eastAsia="黑体" w:hAnsi="黑体" w:cs="Times New Roman" w:hint="eastAsia"/>
          <w:b/>
          <w:sz w:val="32"/>
          <w:szCs w:val="32"/>
        </w:rPr>
        <w:t>实验结束</w:t>
      </w:r>
    </w:p>
    <w:p w14:paraId="6C728B70" w14:textId="77777777" w:rsidR="001E151A" w:rsidRPr="006C3B77" w:rsidRDefault="001E151A" w:rsidP="001E151A">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1</w:t>
      </w:r>
      <w:r w:rsidRPr="006C3B77">
        <w:rPr>
          <w:rFonts w:ascii="宋体" w:hAnsi="宋体" w:cs="宋体" w:hint="eastAsia"/>
          <w:color w:val="000000"/>
          <w:kern w:val="0"/>
          <w:sz w:val="28"/>
          <w:szCs w:val="28"/>
        </w:rPr>
        <w:t>．实验剩余的药品既不能放回原瓶，也不能随意丢弃，要放回指定的容器内。实验中产生的废液不得倾倒入下水道中，应分类倾入指定废液桶。</w:t>
      </w:r>
    </w:p>
    <w:p w14:paraId="015C3A7B" w14:textId="77777777" w:rsidR="001E151A" w:rsidRPr="006C3B77" w:rsidRDefault="001E151A" w:rsidP="001E151A">
      <w:pPr>
        <w:widowControl/>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color w:val="000000"/>
          <w:kern w:val="0"/>
          <w:sz w:val="28"/>
          <w:szCs w:val="28"/>
        </w:rPr>
        <w:t>2</w:t>
      </w:r>
      <w:r w:rsidRPr="006C3B77">
        <w:rPr>
          <w:rFonts w:ascii="宋体" w:hAnsi="宋体" w:cs="宋体" w:hint="eastAsia"/>
          <w:color w:val="000000"/>
          <w:kern w:val="0"/>
          <w:sz w:val="28"/>
          <w:szCs w:val="28"/>
        </w:rPr>
        <w:t>．实验室所有药品、试剂、用具、器皿等定位放置，使用后必须放回原处或回库保存。</w:t>
      </w:r>
    </w:p>
    <w:p w14:paraId="0B58F101" w14:textId="77777777" w:rsidR="001E151A" w:rsidRDefault="001E151A" w:rsidP="001E151A">
      <w:pPr>
        <w:rPr>
          <w:rFonts w:ascii="宋体" w:hAnsi="宋体" w:cs="宋体"/>
          <w:color w:val="000000"/>
          <w:kern w:val="0"/>
          <w:sz w:val="28"/>
          <w:szCs w:val="28"/>
        </w:rPr>
      </w:pPr>
      <w:r w:rsidRPr="006C3B77">
        <w:rPr>
          <w:rFonts w:ascii="宋体" w:hAnsi="宋体" w:cs="宋体"/>
          <w:color w:val="000000"/>
          <w:kern w:val="0"/>
          <w:sz w:val="28"/>
          <w:szCs w:val="28"/>
        </w:rPr>
        <w:t>3</w:t>
      </w:r>
      <w:r w:rsidRPr="006C3B77">
        <w:rPr>
          <w:rFonts w:ascii="宋体" w:hAnsi="宋体" w:cs="宋体" w:hint="eastAsia"/>
          <w:color w:val="000000"/>
          <w:kern w:val="0"/>
          <w:sz w:val="28"/>
          <w:szCs w:val="28"/>
        </w:rPr>
        <w:t>．应整理好桌面，溶液、试剂和仪器应放回规定地点。装过强腐蚀性、可燃性、有毒或易爆物品的器皿，应由操作者亲手洗净。关好水、电、气及门窗，确认安全后，把手洗净后再离开实验室。</w:t>
      </w:r>
    </w:p>
    <w:p w14:paraId="50D658B5" w14:textId="60DC3D67" w:rsidR="001F0995" w:rsidRDefault="001E151A" w:rsidP="001E151A">
      <w:pPr>
        <w:rPr>
          <w:rFonts w:ascii="黑体" w:eastAsia="黑体" w:hAnsi="黑体" w:cs="Times New Roman"/>
          <w:b/>
          <w:sz w:val="32"/>
          <w:szCs w:val="32"/>
        </w:rPr>
      </w:pPr>
      <w:r>
        <w:rPr>
          <w:rFonts w:ascii="黑体" w:eastAsia="黑体" w:hAnsi="黑体" w:cs="Times New Roman" w:hint="eastAsia"/>
          <w:b/>
          <w:sz w:val="32"/>
          <w:szCs w:val="32"/>
        </w:rPr>
        <w:t>十</w:t>
      </w:r>
      <w:r w:rsidR="000B64BA" w:rsidRPr="00437BF9">
        <w:rPr>
          <w:rFonts w:ascii="黑体" w:eastAsia="黑体" w:hAnsi="黑体" w:cs="Times New Roman" w:hint="eastAsia"/>
          <w:b/>
          <w:sz w:val="32"/>
          <w:szCs w:val="32"/>
        </w:rPr>
        <w:t>、</w:t>
      </w:r>
      <w:r w:rsidR="001F0995">
        <w:rPr>
          <w:rFonts w:ascii="黑体" w:eastAsia="黑体" w:hAnsi="黑体" w:cs="Times New Roman" w:hint="eastAsia"/>
          <w:b/>
          <w:sz w:val="32"/>
          <w:szCs w:val="32"/>
        </w:rPr>
        <w:t>消防</w:t>
      </w:r>
      <w:r w:rsidR="001F0995" w:rsidRPr="001F0995">
        <w:rPr>
          <w:rFonts w:ascii="黑体" w:eastAsia="黑体" w:hAnsi="黑体" w:cs="Times New Roman" w:hint="eastAsia"/>
          <w:b/>
          <w:sz w:val="32"/>
          <w:szCs w:val="32"/>
        </w:rPr>
        <w:t>安全</w:t>
      </w:r>
      <w:r w:rsidR="001F0995">
        <w:rPr>
          <w:rFonts w:ascii="黑体" w:eastAsia="黑体" w:hAnsi="黑体" w:cs="Times New Roman" w:hint="eastAsia"/>
          <w:b/>
          <w:sz w:val="32"/>
          <w:szCs w:val="32"/>
        </w:rPr>
        <w:t>与</w:t>
      </w:r>
      <w:r w:rsidR="001F0995" w:rsidRPr="001F0995">
        <w:rPr>
          <w:rFonts w:ascii="黑体" w:eastAsia="黑体" w:hAnsi="黑体" w:cs="Times New Roman" w:hint="eastAsia"/>
          <w:b/>
          <w:sz w:val="32"/>
          <w:szCs w:val="32"/>
        </w:rPr>
        <w:t>应急</w:t>
      </w:r>
      <w:r w:rsidR="001F0995">
        <w:rPr>
          <w:rFonts w:ascii="黑体" w:eastAsia="黑体" w:hAnsi="黑体" w:cs="Times New Roman" w:hint="eastAsia"/>
          <w:b/>
          <w:sz w:val="32"/>
          <w:szCs w:val="32"/>
        </w:rPr>
        <w:t>处置</w:t>
      </w:r>
    </w:p>
    <w:p w14:paraId="745522E7" w14:textId="6A8C19F1" w:rsidR="001F0995" w:rsidRPr="001F0995" w:rsidRDefault="001F0995" w:rsidP="001F0995">
      <w:pPr>
        <w:rPr>
          <w:rFonts w:ascii="宋体" w:hAnsi="宋体" w:cs="宋体"/>
          <w:b/>
          <w:color w:val="000000"/>
          <w:kern w:val="0"/>
          <w:sz w:val="28"/>
          <w:szCs w:val="28"/>
        </w:rPr>
      </w:pPr>
      <w:r w:rsidRPr="001F0995">
        <w:rPr>
          <w:rFonts w:ascii="宋体" w:hAnsi="宋体" w:cs="宋体" w:hint="eastAsia"/>
          <w:b/>
          <w:color w:val="000000"/>
          <w:kern w:val="0"/>
          <w:sz w:val="28"/>
          <w:szCs w:val="28"/>
        </w:rPr>
        <w:t>（一）消防安全</w:t>
      </w:r>
    </w:p>
    <w:p w14:paraId="308372D6"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w:t>
      </w:r>
      <w:r w:rsidRPr="001F0995">
        <w:rPr>
          <w:rFonts w:ascii="宋体" w:hAnsi="宋体" w:cs="宋体" w:hint="eastAsia"/>
          <w:color w:val="000000"/>
          <w:kern w:val="0"/>
          <w:sz w:val="28"/>
          <w:szCs w:val="28"/>
        </w:rPr>
        <w:t>工作人员应懂得火灾的危险性、预防措施、扑救方法和逃生方法；会报警、会使用灭火器材、会灭初期火、会逃生。</w:t>
      </w:r>
    </w:p>
    <w:p w14:paraId="5DAE30A7" w14:textId="77777777" w:rsidR="001F0995" w:rsidRDefault="001F0995" w:rsidP="001F0995">
      <w:pPr>
        <w:ind w:firstLineChars="200" w:firstLine="560"/>
        <w:rPr>
          <w:rFonts w:ascii="宋体" w:hAnsi="宋体" w:cs="宋体"/>
          <w:color w:val="000000"/>
          <w:kern w:val="0"/>
          <w:sz w:val="28"/>
          <w:szCs w:val="28"/>
        </w:rPr>
      </w:pPr>
      <w:r w:rsidRPr="001F0995">
        <w:rPr>
          <w:rFonts w:ascii="宋体" w:hAnsi="宋体" w:cs="宋体" w:hint="eastAsia"/>
          <w:color w:val="000000"/>
          <w:kern w:val="0"/>
          <w:sz w:val="28"/>
          <w:szCs w:val="28"/>
        </w:rPr>
        <w:t>最常用干粉灭火器的使用方法：拔掉保险销，喷嘴对准火焰根部，握紧把手进行扫射；逃生过程中不得乘坐电梯，由疏散楼梯逃生等。</w:t>
      </w:r>
    </w:p>
    <w:p w14:paraId="680D18BB"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w:t>
      </w:r>
      <w:r w:rsidRPr="001F0995">
        <w:rPr>
          <w:rFonts w:ascii="宋体" w:hAnsi="宋体" w:cs="宋体" w:hint="eastAsia"/>
          <w:color w:val="000000"/>
          <w:kern w:val="0"/>
          <w:sz w:val="28"/>
          <w:szCs w:val="28"/>
        </w:rPr>
        <w:t>工作人员应熟悉消防设施放置位置，严禁挪用、损坏、阻挡消防设施，保证其安全使用。</w:t>
      </w:r>
      <w:r w:rsidRPr="001F0995">
        <w:rPr>
          <w:rFonts w:ascii="宋体" w:hAnsi="宋体" w:cs="宋体" w:hint="eastAsia"/>
          <w:color w:val="000000"/>
          <w:kern w:val="0"/>
          <w:sz w:val="28"/>
          <w:szCs w:val="28"/>
        </w:rPr>
        <w:tab/>
      </w:r>
    </w:p>
    <w:p w14:paraId="49C092FE"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Pr="001F0995">
        <w:rPr>
          <w:rFonts w:ascii="宋体" w:hAnsi="宋体" w:cs="宋体" w:hint="eastAsia"/>
          <w:color w:val="000000"/>
          <w:kern w:val="0"/>
          <w:sz w:val="28"/>
          <w:szCs w:val="28"/>
        </w:rPr>
        <w:t>走廊、楼梯、安全出口等禁止堆积和摆放妨碍消防通道的杂物和设备。</w:t>
      </w:r>
      <w:r w:rsidRPr="001F0995">
        <w:rPr>
          <w:rFonts w:ascii="宋体" w:hAnsi="宋体" w:cs="宋体" w:hint="eastAsia"/>
          <w:color w:val="000000"/>
          <w:kern w:val="0"/>
          <w:sz w:val="28"/>
          <w:szCs w:val="28"/>
        </w:rPr>
        <w:tab/>
      </w:r>
    </w:p>
    <w:p w14:paraId="7ED0621A"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Pr="001F0995">
        <w:rPr>
          <w:rFonts w:ascii="宋体" w:hAnsi="宋体" w:cs="宋体" w:hint="eastAsia"/>
          <w:color w:val="000000"/>
          <w:kern w:val="0"/>
          <w:sz w:val="28"/>
          <w:szCs w:val="28"/>
        </w:rPr>
        <w:t>实验室、办公室和库房等部位不得堆放空纸箱等易燃物。</w:t>
      </w:r>
    </w:p>
    <w:p w14:paraId="298E9602"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5.</w:t>
      </w:r>
      <w:r w:rsidRPr="001F0995">
        <w:rPr>
          <w:rFonts w:ascii="宋体" w:hAnsi="宋体" w:cs="宋体" w:hint="eastAsia"/>
          <w:color w:val="000000"/>
          <w:kern w:val="0"/>
          <w:sz w:val="28"/>
          <w:szCs w:val="28"/>
        </w:rPr>
        <w:t>实验室要明确房间安全责任人。</w:t>
      </w:r>
      <w:r w:rsidRPr="001F0995">
        <w:rPr>
          <w:rFonts w:ascii="宋体" w:hAnsi="宋体" w:cs="宋体" w:hint="eastAsia"/>
          <w:color w:val="000000"/>
          <w:kern w:val="0"/>
          <w:sz w:val="28"/>
          <w:szCs w:val="28"/>
        </w:rPr>
        <w:tab/>
      </w:r>
    </w:p>
    <w:p w14:paraId="65952FCC" w14:textId="67270526" w:rsidR="001F0995" w:rsidRP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lastRenderedPageBreak/>
        <w:t>6．</w:t>
      </w:r>
      <w:r w:rsidRPr="001F0995">
        <w:rPr>
          <w:rFonts w:ascii="宋体" w:hAnsi="宋体" w:cs="宋体" w:hint="eastAsia"/>
          <w:color w:val="000000"/>
          <w:kern w:val="0"/>
          <w:sz w:val="28"/>
          <w:szCs w:val="28"/>
        </w:rPr>
        <w:t>使用明火的部位要清理周边可燃、易燃物品及承压设备。</w:t>
      </w:r>
    </w:p>
    <w:p w14:paraId="09320753"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7.</w:t>
      </w:r>
      <w:r w:rsidRPr="001F0995">
        <w:rPr>
          <w:rFonts w:ascii="宋体" w:hAnsi="宋体" w:cs="宋体" w:hint="eastAsia"/>
          <w:color w:val="000000"/>
          <w:kern w:val="0"/>
          <w:sz w:val="28"/>
          <w:szCs w:val="28"/>
        </w:rPr>
        <w:t>高温及易起静电的仪器设备周边不得放置易燃物品。</w:t>
      </w:r>
    </w:p>
    <w:p w14:paraId="7DCABAEB"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8．</w:t>
      </w:r>
      <w:r w:rsidRPr="001F0995">
        <w:rPr>
          <w:rFonts w:ascii="宋体" w:hAnsi="宋体" w:cs="宋体" w:hint="eastAsia"/>
          <w:color w:val="000000"/>
          <w:kern w:val="0"/>
          <w:sz w:val="28"/>
          <w:szCs w:val="28"/>
        </w:rPr>
        <w:t>正确识别消防安全标志，如安全出口、疏散指示等。</w:t>
      </w:r>
    </w:p>
    <w:p w14:paraId="5D73F7EF"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9．</w:t>
      </w:r>
      <w:r w:rsidRPr="001F0995">
        <w:rPr>
          <w:rFonts w:ascii="宋体" w:hAnsi="宋体" w:cs="宋体" w:hint="eastAsia"/>
          <w:color w:val="000000"/>
          <w:kern w:val="0"/>
          <w:sz w:val="28"/>
          <w:szCs w:val="28"/>
        </w:rPr>
        <w:t>实验结束后立即关闭气源和电器开关，熄灭火源，清除可燃易燃物质。</w:t>
      </w:r>
    </w:p>
    <w:p w14:paraId="77EB816D" w14:textId="77777777" w:rsid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10.</w:t>
      </w:r>
      <w:r w:rsidRPr="001F0995">
        <w:rPr>
          <w:rFonts w:ascii="宋体" w:hAnsi="宋体" w:cs="宋体" w:hint="eastAsia"/>
          <w:color w:val="000000"/>
          <w:kern w:val="0"/>
          <w:sz w:val="28"/>
          <w:szCs w:val="28"/>
        </w:rPr>
        <w:t>实验室布局要充分考虑空间和正常通道，便于检修和疏散。</w:t>
      </w:r>
    </w:p>
    <w:p w14:paraId="62B19BEA" w14:textId="20D120AB" w:rsidR="001F0995" w:rsidRPr="001F0995" w:rsidRDefault="001F0995" w:rsidP="001F0995">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11.</w:t>
      </w:r>
      <w:r w:rsidRPr="001F0995">
        <w:rPr>
          <w:rFonts w:ascii="宋体" w:hAnsi="宋体" w:cs="宋体" w:hint="eastAsia"/>
          <w:color w:val="000000"/>
          <w:kern w:val="0"/>
          <w:sz w:val="28"/>
          <w:szCs w:val="28"/>
        </w:rPr>
        <w:t>实验室应在醒目位置张贴各项实验安全操作规程。</w:t>
      </w:r>
    </w:p>
    <w:p w14:paraId="52B73B6B" w14:textId="5B89E3FC" w:rsidR="001F0995" w:rsidRPr="001F0995" w:rsidRDefault="001F0995" w:rsidP="001F0995">
      <w:pPr>
        <w:rPr>
          <w:rFonts w:ascii="宋体" w:hAnsi="宋体" w:cs="宋体"/>
          <w:b/>
          <w:color w:val="000000"/>
          <w:kern w:val="0"/>
          <w:sz w:val="28"/>
          <w:szCs w:val="28"/>
        </w:rPr>
      </w:pPr>
      <w:r w:rsidRPr="001F0995">
        <w:rPr>
          <w:rFonts w:ascii="宋体" w:hAnsi="宋体" w:cs="宋体" w:hint="eastAsia"/>
          <w:b/>
          <w:color w:val="000000"/>
          <w:kern w:val="0"/>
          <w:sz w:val="28"/>
          <w:szCs w:val="28"/>
        </w:rPr>
        <w:t>（二）应急处置</w:t>
      </w:r>
      <w:r w:rsidRPr="001F0995">
        <w:rPr>
          <w:rFonts w:ascii="宋体" w:hAnsi="宋体" w:cs="宋体" w:hint="eastAsia"/>
          <w:b/>
          <w:color w:val="000000"/>
          <w:kern w:val="0"/>
          <w:sz w:val="28"/>
          <w:szCs w:val="28"/>
        </w:rPr>
        <w:tab/>
      </w:r>
    </w:p>
    <w:p w14:paraId="0A927587" w14:textId="479AF0FA" w:rsidR="001F0995" w:rsidRDefault="001F0995" w:rsidP="001F0995">
      <w:pPr>
        <w:ind w:firstLine="576"/>
        <w:rPr>
          <w:rFonts w:ascii="宋体" w:hAnsi="宋体" w:cs="宋体"/>
          <w:color w:val="000000"/>
          <w:kern w:val="0"/>
          <w:sz w:val="28"/>
          <w:szCs w:val="28"/>
        </w:rPr>
      </w:pPr>
      <w:r w:rsidRPr="001F0995">
        <w:rPr>
          <w:rFonts w:ascii="宋体" w:hAnsi="宋体" w:cs="宋体" w:hint="eastAsia"/>
          <w:color w:val="000000"/>
          <w:kern w:val="0"/>
          <w:sz w:val="28"/>
          <w:szCs w:val="28"/>
        </w:rPr>
        <w:t>１</w:t>
      </w:r>
      <w:r>
        <w:rPr>
          <w:rFonts w:ascii="宋体" w:hAnsi="宋体" w:cs="宋体" w:hint="eastAsia"/>
          <w:color w:val="000000"/>
          <w:kern w:val="0"/>
          <w:sz w:val="28"/>
          <w:szCs w:val="28"/>
        </w:rPr>
        <w:t>．</w:t>
      </w:r>
      <w:r w:rsidRPr="001F0995">
        <w:rPr>
          <w:rFonts w:ascii="宋体" w:hAnsi="宋体" w:cs="宋体" w:hint="eastAsia"/>
          <w:color w:val="000000"/>
          <w:kern w:val="0"/>
          <w:sz w:val="28"/>
          <w:szCs w:val="28"/>
        </w:rPr>
        <w:t>实验室内配备灭火器，工作人员及学生须熟练掌握使用时机及方法。</w:t>
      </w:r>
    </w:p>
    <w:p w14:paraId="7AE47345" w14:textId="77777777" w:rsidR="001E151A" w:rsidRDefault="001F0995" w:rsidP="001E151A">
      <w:pPr>
        <w:ind w:firstLine="576"/>
        <w:rPr>
          <w:rFonts w:ascii="宋体" w:hAnsi="宋体" w:cs="宋体"/>
          <w:color w:val="000000"/>
          <w:kern w:val="0"/>
          <w:sz w:val="28"/>
          <w:szCs w:val="28"/>
        </w:rPr>
      </w:pPr>
      <w:r w:rsidRPr="001F0995">
        <w:rPr>
          <w:rFonts w:ascii="宋体" w:hAnsi="宋体" w:cs="宋体" w:hint="eastAsia"/>
          <w:color w:val="000000"/>
          <w:kern w:val="0"/>
          <w:sz w:val="28"/>
          <w:szCs w:val="28"/>
        </w:rPr>
        <w:t>２</w:t>
      </w:r>
      <w:r>
        <w:rPr>
          <w:rFonts w:ascii="宋体" w:hAnsi="宋体" w:cs="宋体" w:hint="eastAsia"/>
          <w:color w:val="000000"/>
          <w:kern w:val="0"/>
          <w:sz w:val="28"/>
          <w:szCs w:val="28"/>
        </w:rPr>
        <w:t>．</w:t>
      </w:r>
      <w:r w:rsidRPr="001F0995">
        <w:rPr>
          <w:rFonts w:ascii="宋体" w:hAnsi="宋体" w:cs="宋体" w:hint="eastAsia"/>
          <w:color w:val="000000"/>
          <w:kern w:val="0"/>
          <w:sz w:val="28"/>
          <w:szCs w:val="28"/>
        </w:rPr>
        <w:t>电线及电器设备起火时，必须先切断电源，再用干粉灭火机灭火，并及时通知所安全管理部门。绝不能用水或泡沫灭火机来扑灭燃烧的电线与电器，以免因水或灭火机喷出的药液导电而造成灭火人员的触电事故。</w:t>
      </w:r>
    </w:p>
    <w:p w14:paraId="719EF935" w14:textId="77777777" w:rsidR="001E151A" w:rsidRDefault="001F0995" w:rsidP="001E151A">
      <w:pPr>
        <w:ind w:firstLine="576"/>
        <w:rPr>
          <w:rFonts w:ascii="宋体" w:hAnsi="宋体" w:cs="宋体"/>
          <w:color w:val="000000"/>
          <w:kern w:val="0"/>
          <w:sz w:val="28"/>
          <w:szCs w:val="28"/>
        </w:rPr>
      </w:pPr>
      <w:r w:rsidRPr="001F0995">
        <w:rPr>
          <w:rFonts w:ascii="宋体" w:hAnsi="宋体" w:cs="宋体" w:hint="eastAsia"/>
          <w:color w:val="000000"/>
          <w:kern w:val="0"/>
          <w:sz w:val="28"/>
          <w:szCs w:val="28"/>
        </w:rPr>
        <w:t>３</w:t>
      </w:r>
      <w:r w:rsidR="001E151A">
        <w:rPr>
          <w:rFonts w:ascii="宋体" w:hAnsi="宋体" w:cs="宋体" w:hint="eastAsia"/>
          <w:color w:val="000000"/>
          <w:kern w:val="0"/>
          <w:sz w:val="28"/>
          <w:szCs w:val="28"/>
        </w:rPr>
        <w:t>．</w:t>
      </w:r>
      <w:r w:rsidRPr="001F0995">
        <w:rPr>
          <w:rFonts w:ascii="宋体" w:hAnsi="宋体" w:cs="宋体" w:hint="eastAsia"/>
          <w:color w:val="000000"/>
          <w:kern w:val="0"/>
          <w:sz w:val="28"/>
          <w:szCs w:val="28"/>
        </w:rPr>
        <w:t>化学试剂着火，除一般非危险品可用通常的灭火方法外，属于危险品的火灾，应根据它们的理化特性，采取不同的灭火方法，否则起不到灭火的作用，反而会造成更大的火灾或人身事故。</w:t>
      </w:r>
    </w:p>
    <w:p w14:paraId="0B9C3D38" w14:textId="77777777" w:rsidR="001E151A" w:rsidRDefault="001F0995" w:rsidP="001E151A">
      <w:pPr>
        <w:ind w:firstLine="576"/>
        <w:rPr>
          <w:rFonts w:ascii="宋体" w:hAnsi="宋体" w:cs="宋体"/>
          <w:color w:val="000000"/>
          <w:kern w:val="0"/>
          <w:sz w:val="28"/>
          <w:szCs w:val="28"/>
        </w:rPr>
      </w:pPr>
      <w:r w:rsidRPr="001F0995">
        <w:rPr>
          <w:rFonts w:ascii="宋体" w:hAnsi="宋体" w:cs="宋体" w:hint="eastAsia"/>
          <w:color w:val="000000"/>
          <w:kern w:val="0"/>
          <w:sz w:val="28"/>
          <w:szCs w:val="28"/>
        </w:rPr>
        <w:t>４</w:t>
      </w:r>
      <w:r w:rsidR="001E151A">
        <w:rPr>
          <w:rFonts w:ascii="宋体" w:hAnsi="宋体" w:cs="宋体" w:hint="eastAsia"/>
          <w:color w:val="000000"/>
          <w:kern w:val="0"/>
          <w:sz w:val="28"/>
          <w:szCs w:val="28"/>
        </w:rPr>
        <w:t>．</w:t>
      </w:r>
      <w:r w:rsidRPr="001F0995">
        <w:rPr>
          <w:rFonts w:ascii="宋体" w:hAnsi="宋体" w:cs="宋体" w:hint="eastAsia"/>
          <w:color w:val="000000"/>
          <w:kern w:val="0"/>
          <w:sz w:val="28"/>
          <w:szCs w:val="28"/>
        </w:rPr>
        <w:t>如在实验过程中，实验人员的衣装着火时，应立即用浸水的物品蒙在着火者身上，使之不能与空气或其它氧化剂接触而窒息灭火。切不可慌忙跑动，避免气流流动，使火情增大，造成更大伤害。</w:t>
      </w:r>
    </w:p>
    <w:p w14:paraId="675D9983" w14:textId="2171FADB" w:rsidR="001E151A" w:rsidRDefault="001F0995" w:rsidP="001E151A">
      <w:pPr>
        <w:ind w:firstLine="576"/>
        <w:rPr>
          <w:rFonts w:ascii="宋体" w:hAnsi="宋体" w:cs="宋体"/>
          <w:color w:val="000000"/>
          <w:kern w:val="0"/>
          <w:sz w:val="28"/>
          <w:szCs w:val="28"/>
        </w:rPr>
      </w:pPr>
      <w:r w:rsidRPr="001F0995">
        <w:rPr>
          <w:rFonts w:ascii="宋体" w:hAnsi="宋体" w:cs="宋体" w:hint="eastAsia"/>
          <w:color w:val="000000"/>
          <w:kern w:val="0"/>
          <w:sz w:val="28"/>
          <w:szCs w:val="28"/>
        </w:rPr>
        <w:t>５</w:t>
      </w:r>
      <w:r w:rsidR="001E151A">
        <w:rPr>
          <w:rFonts w:ascii="宋体" w:hAnsi="宋体" w:cs="宋体" w:hint="eastAsia"/>
          <w:color w:val="000000"/>
          <w:kern w:val="0"/>
          <w:sz w:val="28"/>
          <w:szCs w:val="28"/>
        </w:rPr>
        <w:t>．</w:t>
      </w:r>
      <w:r w:rsidRPr="001F0995">
        <w:rPr>
          <w:rFonts w:ascii="宋体" w:hAnsi="宋体" w:cs="宋体" w:hint="eastAsia"/>
          <w:color w:val="000000"/>
          <w:kern w:val="0"/>
          <w:sz w:val="28"/>
          <w:szCs w:val="28"/>
        </w:rPr>
        <w:t>在实验过程中，小范围起火时，立即用湿抹布</w:t>
      </w:r>
      <w:r w:rsidR="001E151A">
        <w:rPr>
          <w:rFonts w:ascii="宋体" w:hAnsi="宋体" w:cs="宋体" w:hint="eastAsia"/>
          <w:color w:val="000000"/>
          <w:kern w:val="0"/>
          <w:sz w:val="28"/>
          <w:szCs w:val="28"/>
        </w:rPr>
        <w:t>（或灭火</w:t>
      </w:r>
      <w:proofErr w:type="gramStart"/>
      <w:r w:rsidR="001E151A">
        <w:rPr>
          <w:rFonts w:ascii="宋体" w:hAnsi="宋体" w:cs="宋体" w:hint="eastAsia"/>
          <w:color w:val="000000"/>
          <w:kern w:val="0"/>
          <w:sz w:val="28"/>
          <w:szCs w:val="28"/>
        </w:rPr>
        <w:t>毯</w:t>
      </w:r>
      <w:proofErr w:type="gramEnd"/>
      <w:r w:rsidR="001E151A">
        <w:rPr>
          <w:rFonts w:ascii="宋体" w:hAnsi="宋体" w:cs="宋体" w:hint="eastAsia"/>
          <w:color w:val="000000"/>
          <w:kern w:val="0"/>
          <w:sz w:val="28"/>
          <w:szCs w:val="28"/>
        </w:rPr>
        <w:t>）</w:t>
      </w:r>
      <w:r w:rsidRPr="001F0995">
        <w:rPr>
          <w:rFonts w:ascii="宋体" w:hAnsi="宋体" w:cs="宋体" w:hint="eastAsia"/>
          <w:color w:val="000000"/>
          <w:kern w:val="0"/>
          <w:sz w:val="28"/>
          <w:szCs w:val="28"/>
        </w:rPr>
        <w:t>扑灭明火，并及时切断电源，关闭可燃性气体阀门。对范围较大的火</w:t>
      </w:r>
      <w:r w:rsidRPr="001F0995">
        <w:rPr>
          <w:rFonts w:ascii="宋体" w:hAnsi="宋体" w:cs="宋体" w:hint="eastAsia"/>
          <w:color w:val="000000"/>
          <w:kern w:val="0"/>
          <w:sz w:val="28"/>
          <w:szCs w:val="28"/>
        </w:rPr>
        <w:lastRenderedPageBreak/>
        <w:t>情立即用消防砂或干粉灭火器扑救，并及时通报所安全管理部门。</w:t>
      </w:r>
    </w:p>
    <w:p w14:paraId="71A78883" w14:textId="041B83D0" w:rsidR="001E151A" w:rsidRDefault="001E151A" w:rsidP="001E151A">
      <w:pPr>
        <w:ind w:firstLine="576"/>
        <w:rPr>
          <w:rFonts w:ascii="宋体" w:hAnsi="宋体" w:cs="宋体"/>
          <w:color w:val="000000"/>
          <w:kern w:val="0"/>
          <w:sz w:val="28"/>
          <w:szCs w:val="28"/>
        </w:rPr>
      </w:pPr>
      <w:r>
        <w:rPr>
          <w:rFonts w:ascii="宋体" w:hAnsi="宋体" w:cs="宋体" w:hint="eastAsia"/>
          <w:color w:val="000000"/>
          <w:kern w:val="0"/>
          <w:sz w:val="28"/>
          <w:szCs w:val="28"/>
        </w:rPr>
        <w:t>6．</w:t>
      </w:r>
      <w:r w:rsidR="001F0995" w:rsidRPr="001F0995">
        <w:rPr>
          <w:rFonts w:ascii="宋体" w:hAnsi="宋体" w:cs="宋体" w:hint="eastAsia"/>
          <w:color w:val="000000"/>
          <w:kern w:val="0"/>
          <w:sz w:val="28"/>
          <w:szCs w:val="28"/>
        </w:rPr>
        <w:t>对烧伤者，在隔断热源后，应尽量使其呼吸畅通，然后小心除去伤者创面及周围的衣物、皮带、</w:t>
      </w:r>
      <w:r>
        <w:rPr>
          <w:rFonts w:ascii="宋体" w:hAnsi="宋体" w:cs="宋体" w:hint="eastAsia"/>
          <w:color w:val="000000"/>
          <w:kern w:val="0"/>
          <w:sz w:val="28"/>
          <w:szCs w:val="28"/>
        </w:rPr>
        <w:t>饰品、鞋等。对粘在创面的衣物等，应先用冷水降温后，再慢慢地除去，</w:t>
      </w:r>
      <w:r w:rsidR="001F0995" w:rsidRPr="001F0995">
        <w:rPr>
          <w:rFonts w:ascii="宋体" w:hAnsi="宋体" w:cs="宋体" w:hint="eastAsia"/>
          <w:color w:val="000000"/>
          <w:kern w:val="0"/>
          <w:sz w:val="28"/>
          <w:szCs w:val="28"/>
        </w:rPr>
        <w:t>处理后</w:t>
      </w:r>
      <w:r>
        <w:rPr>
          <w:rFonts w:ascii="宋体" w:hAnsi="宋体" w:cs="宋体" w:hint="eastAsia"/>
          <w:color w:val="000000"/>
          <w:kern w:val="0"/>
          <w:sz w:val="28"/>
          <w:szCs w:val="28"/>
        </w:rPr>
        <w:t>立即就</w:t>
      </w:r>
      <w:r w:rsidR="001F0995" w:rsidRPr="001F0995">
        <w:rPr>
          <w:rFonts w:ascii="宋体" w:hAnsi="宋体" w:cs="宋体" w:hint="eastAsia"/>
          <w:color w:val="000000"/>
          <w:kern w:val="0"/>
          <w:sz w:val="28"/>
          <w:szCs w:val="28"/>
        </w:rPr>
        <w:t>医。</w:t>
      </w:r>
      <w:r w:rsidR="001F0995" w:rsidRPr="001F0995">
        <w:rPr>
          <w:rFonts w:ascii="宋体" w:hAnsi="宋体" w:cs="宋体" w:hint="eastAsia"/>
          <w:color w:val="000000"/>
          <w:kern w:val="0"/>
          <w:sz w:val="28"/>
          <w:szCs w:val="28"/>
        </w:rPr>
        <w:tab/>
      </w:r>
    </w:p>
    <w:p w14:paraId="387D79F0" w14:textId="77777777" w:rsidR="001E151A" w:rsidRDefault="001E151A" w:rsidP="001E151A">
      <w:pPr>
        <w:ind w:firstLine="576"/>
        <w:rPr>
          <w:rFonts w:ascii="宋体" w:hAnsi="宋体" w:cs="宋体"/>
          <w:color w:val="000000"/>
          <w:kern w:val="0"/>
          <w:sz w:val="28"/>
          <w:szCs w:val="28"/>
        </w:rPr>
      </w:pPr>
      <w:r>
        <w:rPr>
          <w:rFonts w:ascii="宋体" w:hAnsi="宋体" w:cs="宋体" w:hint="eastAsia"/>
          <w:color w:val="000000"/>
          <w:kern w:val="0"/>
          <w:sz w:val="28"/>
          <w:szCs w:val="28"/>
        </w:rPr>
        <w:t>7．</w:t>
      </w:r>
      <w:r w:rsidR="001F0995" w:rsidRPr="001F0995">
        <w:rPr>
          <w:rFonts w:ascii="宋体" w:hAnsi="宋体" w:cs="宋体" w:hint="eastAsia"/>
          <w:color w:val="000000"/>
          <w:kern w:val="0"/>
          <w:sz w:val="28"/>
          <w:szCs w:val="28"/>
        </w:rPr>
        <w:t>当遇到严重烫伤或烧伤病人时，应用敷料（如清洁的布料等）遮盖伤处，立即送往医院救治。</w:t>
      </w:r>
      <w:r>
        <w:rPr>
          <w:rFonts w:ascii="宋体" w:hAnsi="宋体" w:cs="宋体" w:hint="eastAsia"/>
          <w:color w:val="000000"/>
          <w:kern w:val="0"/>
          <w:sz w:val="28"/>
          <w:szCs w:val="28"/>
        </w:rPr>
        <w:tab/>
      </w:r>
    </w:p>
    <w:p w14:paraId="293A2CCD" w14:textId="1FBFBB74" w:rsidR="000B64BA" w:rsidRDefault="000B64BA" w:rsidP="001E151A">
      <w:pPr>
        <w:widowControl/>
        <w:adjustRightInd w:val="0"/>
        <w:snapToGrid w:val="0"/>
        <w:spacing w:line="520" w:lineRule="exact"/>
        <w:ind w:firstLineChars="200" w:firstLine="562"/>
        <w:jc w:val="left"/>
        <w:rPr>
          <w:rFonts w:ascii="仿宋" w:eastAsia="仿宋" w:hAnsi="仿宋"/>
          <w:b/>
          <w:bCs/>
          <w:sz w:val="28"/>
          <w:szCs w:val="28"/>
        </w:rPr>
      </w:pPr>
      <w:r w:rsidRPr="00596878">
        <w:rPr>
          <w:rFonts w:ascii="仿宋" w:eastAsia="仿宋" w:hAnsi="仿宋"/>
          <w:b/>
          <w:bCs/>
          <w:sz w:val="28"/>
          <w:szCs w:val="28"/>
        </w:rPr>
        <w:br w:type="page"/>
      </w:r>
    </w:p>
    <w:p w14:paraId="247F0957" w14:textId="77777777" w:rsidR="00C45089" w:rsidRDefault="00C45089" w:rsidP="00C45089">
      <w:pPr>
        <w:rPr>
          <w:rFonts w:ascii="黑体" w:eastAsia="黑体" w:hAnsi="黑体"/>
          <w:b/>
          <w:bCs/>
          <w:kern w:val="44"/>
          <w:sz w:val="44"/>
          <w:szCs w:val="44"/>
        </w:rPr>
      </w:pPr>
    </w:p>
    <w:p w14:paraId="3896199C" w14:textId="77777777" w:rsidR="00C45089" w:rsidRDefault="00C45089" w:rsidP="00C45089">
      <w:pPr>
        <w:rPr>
          <w:rFonts w:ascii="黑体" w:eastAsia="黑体" w:hAnsi="黑体"/>
          <w:b/>
          <w:bCs/>
          <w:kern w:val="44"/>
          <w:sz w:val="44"/>
          <w:szCs w:val="44"/>
        </w:rPr>
      </w:pPr>
    </w:p>
    <w:p w14:paraId="716148B1" w14:textId="77777777" w:rsidR="00C45089" w:rsidRDefault="00C45089" w:rsidP="00C45089">
      <w:pPr>
        <w:rPr>
          <w:rFonts w:ascii="黑体" w:eastAsia="黑体" w:hAnsi="黑体"/>
          <w:b/>
          <w:bCs/>
          <w:kern w:val="44"/>
          <w:sz w:val="44"/>
          <w:szCs w:val="44"/>
        </w:rPr>
      </w:pPr>
    </w:p>
    <w:p w14:paraId="3C2E9208" w14:textId="77777777" w:rsidR="00C45089" w:rsidRDefault="00C45089" w:rsidP="00C45089">
      <w:pPr>
        <w:rPr>
          <w:rFonts w:ascii="黑体" w:eastAsia="黑体" w:hAnsi="黑体"/>
          <w:b/>
          <w:bCs/>
          <w:kern w:val="44"/>
          <w:sz w:val="44"/>
          <w:szCs w:val="44"/>
        </w:rPr>
      </w:pPr>
    </w:p>
    <w:p w14:paraId="61A50DC1" w14:textId="77777777" w:rsidR="00C45089" w:rsidRDefault="00C45089" w:rsidP="00C45089">
      <w:pPr>
        <w:rPr>
          <w:rFonts w:ascii="黑体" w:eastAsia="黑体" w:hAnsi="黑体"/>
          <w:b/>
          <w:bCs/>
          <w:kern w:val="44"/>
          <w:sz w:val="44"/>
          <w:szCs w:val="44"/>
        </w:rPr>
      </w:pPr>
    </w:p>
    <w:p w14:paraId="140D7E95" w14:textId="77777777" w:rsidR="00C45089" w:rsidRDefault="00C45089" w:rsidP="00C45089">
      <w:pPr>
        <w:rPr>
          <w:rFonts w:ascii="黑体" w:eastAsia="黑体" w:hAnsi="黑体"/>
          <w:b/>
          <w:bCs/>
          <w:kern w:val="44"/>
          <w:sz w:val="44"/>
          <w:szCs w:val="44"/>
        </w:rPr>
      </w:pPr>
    </w:p>
    <w:p w14:paraId="64BDC8F5" w14:textId="77777777" w:rsidR="00C45089" w:rsidRDefault="00C45089" w:rsidP="00C45089">
      <w:pPr>
        <w:rPr>
          <w:rFonts w:ascii="黑体" w:eastAsia="黑体" w:hAnsi="黑体"/>
          <w:b/>
          <w:bCs/>
          <w:kern w:val="44"/>
          <w:sz w:val="44"/>
          <w:szCs w:val="44"/>
        </w:rPr>
      </w:pPr>
    </w:p>
    <w:p w14:paraId="5FD34CFF" w14:textId="77777777" w:rsidR="00C45089" w:rsidRDefault="00C45089" w:rsidP="00C45089">
      <w:pPr>
        <w:rPr>
          <w:rFonts w:ascii="黑体" w:eastAsia="黑体" w:hAnsi="黑体"/>
          <w:b/>
          <w:bCs/>
          <w:kern w:val="44"/>
          <w:sz w:val="44"/>
          <w:szCs w:val="44"/>
        </w:rPr>
      </w:pPr>
    </w:p>
    <w:p w14:paraId="483DC55A" w14:textId="77777777" w:rsidR="00C45089" w:rsidRDefault="00C45089" w:rsidP="00C45089">
      <w:pPr>
        <w:rPr>
          <w:rFonts w:ascii="黑体" w:eastAsia="黑体" w:hAnsi="黑体"/>
          <w:b/>
          <w:bCs/>
          <w:kern w:val="44"/>
          <w:sz w:val="44"/>
          <w:szCs w:val="44"/>
        </w:rPr>
      </w:pPr>
    </w:p>
    <w:p w14:paraId="04C8EB0F" w14:textId="61179A51" w:rsidR="00C45089" w:rsidRPr="00437BF9" w:rsidRDefault="00C45089" w:rsidP="00C45089">
      <w:pPr>
        <w:pStyle w:val="1"/>
        <w:jc w:val="center"/>
        <w:rPr>
          <w:rFonts w:ascii="方正小标宋简体" w:eastAsia="方正小标宋简体" w:hAnsi="黑体"/>
        </w:rPr>
      </w:pPr>
      <w:bookmarkStart w:id="3" w:name="_Toc55313189"/>
      <w:r w:rsidRPr="00437BF9">
        <w:rPr>
          <w:rFonts w:ascii="方正小标宋简体" w:eastAsia="方正小标宋简体" w:hAnsi="黑体" w:hint="eastAsia"/>
        </w:rPr>
        <w:t>一、</w:t>
      </w:r>
      <w:r w:rsidR="00CF1A79" w:rsidRPr="00437BF9">
        <w:rPr>
          <w:rFonts w:ascii="方正小标宋简体" w:eastAsia="方正小标宋简体" w:hAnsi="黑体" w:hint="eastAsia"/>
        </w:rPr>
        <w:t>典型</w:t>
      </w:r>
      <w:r w:rsidRPr="00437BF9">
        <w:rPr>
          <w:rFonts w:ascii="方正小标宋简体" w:eastAsia="方正小标宋简体" w:hAnsi="黑体" w:hint="eastAsia"/>
        </w:rPr>
        <w:t>化学实验</w:t>
      </w:r>
      <w:r w:rsidR="009C6378" w:rsidRPr="00437BF9">
        <w:rPr>
          <w:rFonts w:ascii="方正小标宋简体" w:eastAsia="方正小标宋简体" w:hAnsi="黑体" w:hint="eastAsia"/>
        </w:rPr>
        <w:t>安全</w:t>
      </w:r>
      <w:r w:rsidRPr="00437BF9">
        <w:rPr>
          <w:rFonts w:ascii="方正小标宋简体" w:eastAsia="方正小标宋简体" w:hAnsi="黑体" w:hint="eastAsia"/>
        </w:rPr>
        <w:t>管理与</w:t>
      </w:r>
      <w:r w:rsidR="00CF1A79" w:rsidRPr="00437BF9">
        <w:rPr>
          <w:rFonts w:ascii="方正小标宋简体" w:eastAsia="方正小标宋简体" w:hAnsi="黑体" w:hint="eastAsia"/>
        </w:rPr>
        <w:t>操作</w:t>
      </w:r>
      <w:r w:rsidR="00370E93" w:rsidRPr="00437BF9">
        <w:rPr>
          <w:rFonts w:ascii="方正小标宋简体" w:eastAsia="方正小标宋简体" w:hAnsi="黑体" w:hint="eastAsia"/>
        </w:rPr>
        <w:t>规程</w:t>
      </w:r>
      <w:bookmarkEnd w:id="3"/>
    </w:p>
    <w:p w14:paraId="2AEE5E5D" w14:textId="77777777" w:rsidR="00C45089" w:rsidRDefault="00C45089" w:rsidP="00C45089"/>
    <w:p w14:paraId="15A6ED4E" w14:textId="77777777" w:rsidR="00C45089" w:rsidRDefault="00C45089" w:rsidP="00C45089"/>
    <w:p w14:paraId="3FEA82CE" w14:textId="77777777" w:rsidR="00C45089" w:rsidRDefault="00C45089" w:rsidP="00C45089"/>
    <w:p w14:paraId="22A8FEE4" w14:textId="77777777" w:rsidR="00C45089" w:rsidRDefault="00C45089" w:rsidP="00C45089"/>
    <w:p w14:paraId="48473370" w14:textId="77777777" w:rsidR="00C45089" w:rsidRDefault="00C45089" w:rsidP="00C45089"/>
    <w:p w14:paraId="6E8D3BE2" w14:textId="77777777" w:rsidR="00C45089" w:rsidRDefault="00C45089" w:rsidP="00C45089"/>
    <w:p w14:paraId="3B3F3208" w14:textId="77777777" w:rsidR="00C45089" w:rsidRDefault="00C45089" w:rsidP="00C45089"/>
    <w:p w14:paraId="026F2A29" w14:textId="77777777" w:rsidR="00C45089" w:rsidRDefault="00C45089" w:rsidP="00C45089"/>
    <w:p w14:paraId="7DB124C8" w14:textId="77777777" w:rsidR="00C45089" w:rsidRDefault="00C45089" w:rsidP="00C45089"/>
    <w:p w14:paraId="0FDD0E36" w14:textId="77777777" w:rsidR="00C45089" w:rsidRDefault="00C45089" w:rsidP="00C45089"/>
    <w:p w14:paraId="2E76FA45" w14:textId="77777777" w:rsidR="00C45089" w:rsidRPr="00907F05" w:rsidRDefault="00C45089" w:rsidP="00C45089"/>
    <w:p w14:paraId="256BFBF0" w14:textId="77777777" w:rsidR="00C45089" w:rsidRDefault="00C45089" w:rsidP="00C45089"/>
    <w:p w14:paraId="3AACFBFB" w14:textId="77777777" w:rsidR="00C45089" w:rsidRDefault="00C45089" w:rsidP="00C45089"/>
    <w:p w14:paraId="194BA533" w14:textId="77777777" w:rsidR="00C45089" w:rsidRDefault="00C45089" w:rsidP="00C45089"/>
    <w:p w14:paraId="41BA028A" w14:textId="77777777" w:rsidR="00C45089" w:rsidRPr="00DE2D9B" w:rsidRDefault="00C45089" w:rsidP="00C45089"/>
    <w:p w14:paraId="18003097" w14:textId="77777777" w:rsidR="00C45089" w:rsidRPr="00072FC9" w:rsidRDefault="00C45089" w:rsidP="00C45089"/>
    <w:p w14:paraId="2334326B" w14:textId="77777777" w:rsidR="00C45089" w:rsidRPr="00C45089" w:rsidRDefault="00C45089" w:rsidP="00596878">
      <w:pPr>
        <w:widowControl/>
        <w:jc w:val="left"/>
        <w:rPr>
          <w:rFonts w:ascii="仿宋" w:eastAsia="仿宋" w:hAnsi="仿宋"/>
          <w:sz w:val="28"/>
          <w:szCs w:val="28"/>
        </w:rPr>
      </w:pPr>
    </w:p>
    <w:p w14:paraId="2CA43327" w14:textId="385C31DA" w:rsidR="00C72B95" w:rsidRPr="00437BF9" w:rsidRDefault="00C72B95" w:rsidP="00B53ECF">
      <w:pPr>
        <w:pStyle w:val="2"/>
        <w:jc w:val="center"/>
        <w:rPr>
          <w:rFonts w:ascii="方正小标宋简体" w:eastAsia="方正小标宋简体" w:hAnsi="宋体" w:cstheme="minorBidi"/>
          <w:b/>
          <w:bCs/>
          <w:color w:val="auto"/>
          <w:kern w:val="44"/>
          <w:sz w:val="44"/>
          <w:szCs w:val="30"/>
        </w:rPr>
      </w:pPr>
      <w:bookmarkStart w:id="4" w:name="_Toc55313190"/>
      <w:r w:rsidRPr="00437BF9">
        <w:rPr>
          <w:rFonts w:ascii="方正小标宋简体" w:eastAsia="方正小标宋简体" w:hAnsi="宋体" w:cstheme="minorBidi" w:hint="eastAsia"/>
          <w:b/>
          <w:bCs/>
          <w:color w:val="auto"/>
          <w:kern w:val="44"/>
          <w:sz w:val="44"/>
          <w:szCs w:val="30"/>
        </w:rPr>
        <w:lastRenderedPageBreak/>
        <w:t>氧化</w:t>
      </w:r>
      <w:r w:rsidR="00C45089" w:rsidRPr="00437BF9">
        <w:rPr>
          <w:rFonts w:ascii="方正小标宋简体" w:eastAsia="方正小标宋简体" w:hAnsi="宋体" w:cstheme="minorBidi" w:hint="eastAsia"/>
          <w:b/>
          <w:bCs/>
          <w:color w:val="auto"/>
          <w:kern w:val="44"/>
          <w:sz w:val="44"/>
          <w:szCs w:val="30"/>
        </w:rPr>
        <w:t>实验安全</w:t>
      </w:r>
      <w:r w:rsidR="00CF1A79" w:rsidRPr="00437BF9">
        <w:rPr>
          <w:rFonts w:ascii="方正小标宋简体" w:eastAsia="方正小标宋简体" w:hAnsi="宋体" w:cstheme="minorBidi" w:hint="eastAsia"/>
          <w:b/>
          <w:bCs/>
          <w:color w:val="auto"/>
          <w:kern w:val="44"/>
          <w:sz w:val="44"/>
          <w:szCs w:val="30"/>
        </w:rPr>
        <w:t>操作</w:t>
      </w:r>
      <w:r w:rsidR="00C45089" w:rsidRPr="00437BF9">
        <w:rPr>
          <w:rFonts w:ascii="方正小标宋简体" w:eastAsia="方正小标宋简体" w:hAnsi="宋体" w:cstheme="minorBidi" w:hint="eastAsia"/>
          <w:b/>
          <w:bCs/>
          <w:color w:val="auto"/>
          <w:kern w:val="44"/>
          <w:sz w:val="44"/>
          <w:szCs w:val="30"/>
        </w:rPr>
        <w:t>规程</w:t>
      </w:r>
      <w:bookmarkEnd w:id="4"/>
    </w:p>
    <w:p w14:paraId="159E8CC4" w14:textId="211D6088" w:rsidR="00F03956" w:rsidRPr="00D03529" w:rsidRDefault="00AF26E9" w:rsidP="00AF26E9">
      <w:pPr>
        <w:widowControl/>
        <w:adjustRightInd w:val="0"/>
        <w:snapToGrid w:val="0"/>
        <w:spacing w:line="520" w:lineRule="exact"/>
        <w:ind w:firstLineChars="200" w:firstLine="560"/>
        <w:jc w:val="left"/>
        <w:rPr>
          <w:rFonts w:ascii="宋体" w:hAnsi="宋体" w:cs="宋体"/>
          <w:color w:val="000000"/>
          <w:kern w:val="0"/>
          <w:sz w:val="28"/>
          <w:szCs w:val="28"/>
        </w:rPr>
      </w:pPr>
      <w:r w:rsidRPr="00AF26E9">
        <w:rPr>
          <w:rFonts w:ascii="宋体" w:hAnsi="宋体" w:cs="宋体" w:hint="eastAsia"/>
          <w:color w:val="000000"/>
          <w:kern w:val="0"/>
          <w:sz w:val="28"/>
          <w:szCs w:val="28"/>
        </w:rPr>
        <w:t>氧化，一般指物质在氧化剂的作用下，由低化学价态转化为高化学价态的过程。如氨氧化制硝酸、甲苯氧化制苯甲酸、乙烯氧化制环氧乙烷等</w:t>
      </w:r>
      <w:r w:rsidR="00F03956" w:rsidRPr="00D03529">
        <w:rPr>
          <w:rFonts w:ascii="宋体" w:hAnsi="宋体" w:cs="宋体" w:hint="eastAsia"/>
          <w:color w:val="000000"/>
          <w:kern w:val="0"/>
          <w:sz w:val="28"/>
          <w:szCs w:val="28"/>
        </w:rPr>
        <w:t>。</w:t>
      </w:r>
    </w:p>
    <w:p w14:paraId="7E8AFE7C" w14:textId="3010614F" w:rsidR="00F03956" w:rsidRPr="00437BF9" w:rsidRDefault="006C3B77" w:rsidP="00437BF9">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437BF9">
        <w:rPr>
          <w:rFonts w:ascii="黑体" w:eastAsia="黑体" w:hAnsi="黑体" w:cs="宋体" w:hint="eastAsia"/>
          <w:b/>
          <w:color w:val="000000"/>
          <w:kern w:val="0"/>
          <w:sz w:val="32"/>
          <w:szCs w:val="32"/>
        </w:rPr>
        <w:t>危险性</w:t>
      </w:r>
      <w:r w:rsidR="00C45089" w:rsidRPr="00437BF9">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3551DF99" w14:textId="6EFA479E" w:rsidR="00F03956" w:rsidRPr="00D03529" w:rsidRDefault="006C3B77" w:rsidP="00D03529">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D03529">
        <w:rPr>
          <w:rFonts w:ascii="宋体" w:hAnsi="宋体" w:cs="宋体" w:hint="eastAsia"/>
          <w:color w:val="000000"/>
          <w:kern w:val="0"/>
          <w:sz w:val="28"/>
          <w:szCs w:val="28"/>
        </w:rPr>
        <w:t>氧化反应需要加热，但反应过程又是放热反应，特别是催化气相反应，一般都是在</w:t>
      </w:r>
      <w:r w:rsidR="00F03956" w:rsidRPr="00D03529">
        <w:rPr>
          <w:rFonts w:ascii="宋体" w:hAnsi="宋体" w:cs="宋体"/>
          <w:color w:val="000000"/>
          <w:kern w:val="0"/>
          <w:sz w:val="28"/>
          <w:szCs w:val="28"/>
        </w:rPr>
        <w:t>250～600℃的高温下进行，这些反应热如不及时移去，将会使温度迅速升高甚至发生爆炸。</w:t>
      </w:r>
    </w:p>
    <w:p w14:paraId="20FBB080" w14:textId="5F798F35"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有的氧化，如氨、乙烯和甲醇</w:t>
      </w:r>
      <w:proofErr w:type="gramStart"/>
      <w:r w:rsidR="00F03956" w:rsidRPr="00F03956">
        <w:rPr>
          <w:rFonts w:ascii="宋体" w:hAnsi="宋体" w:cs="宋体" w:hint="eastAsia"/>
          <w:color w:val="000000"/>
          <w:kern w:val="0"/>
          <w:sz w:val="28"/>
          <w:szCs w:val="28"/>
        </w:rPr>
        <w:t>蒸气</w:t>
      </w:r>
      <w:proofErr w:type="gramEnd"/>
      <w:r w:rsidR="00F03956" w:rsidRPr="00F03956">
        <w:rPr>
          <w:rFonts w:ascii="宋体" w:hAnsi="宋体" w:cs="宋体" w:hint="eastAsia"/>
          <w:color w:val="000000"/>
          <w:kern w:val="0"/>
          <w:sz w:val="28"/>
          <w:szCs w:val="28"/>
        </w:rPr>
        <w:t>在空中的氧化，其物料配比接近于爆炸下限，倘若配比失调，温度控制不当，极易爆炸起火。</w:t>
      </w:r>
    </w:p>
    <w:p w14:paraId="72AECFA6" w14:textId="0549A8E5"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被氧化的物质大部分是易燃易爆物质。如乙烯氧化制取环氧乙烷中，乙烯是易燃气体，爆炸极限为</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7</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34</w:t>
      </w:r>
      <w:r w:rsidR="00F03956" w:rsidRPr="00F03956">
        <w:rPr>
          <w:rFonts w:ascii="宋体" w:hAnsi="宋体" w:cs="宋体" w:hint="eastAsia"/>
          <w:color w:val="000000"/>
          <w:kern w:val="0"/>
          <w:sz w:val="28"/>
          <w:szCs w:val="28"/>
        </w:rPr>
        <w:t>％，自燃点为</w:t>
      </w:r>
      <w:r w:rsidR="00F03956" w:rsidRPr="00F03956">
        <w:rPr>
          <w:rFonts w:ascii="宋体" w:hAnsi="宋体" w:cs="宋体"/>
          <w:color w:val="000000"/>
          <w:kern w:val="0"/>
          <w:sz w:val="28"/>
          <w:szCs w:val="28"/>
        </w:rPr>
        <w:t>450</w:t>
      </w:r>
      <w:r w:rsidR="00F03956" w:rsidRPr="00F03956">
        <w:rPr>
          <w:rFonts w:ascii="宋体" w:hAnsi="宋体" w:cs="宋体" w:hint="eastAsia"/>
          <w:color w:val="000000"/>
          <w:kern w:val="0"/>
          <w:sz w:val="28"/>
          <w:szCs w:val="28"/>
        </w:rPr>
        <w:t>℃；甲苯氧化制取苯甲酸中，甲苯是易燃液体，其</w:t>
      </w:r>
      <w:proofErr w:type="gramStart"/>
      <w:r w:rsidR="00F03956" w:rsidRPr="00F03956">
        <w:rPr>
          <w:rFonts w:ascii="宋体" w:hAnsi="宋体" w:cs="宋体" w:hint="eastAsia"/>
          <w:color w:val="000000"/>
          <w:kern w:val="0"/>
          <w:sz w:val="28"/>
          <w:szCs w:val="28"/>
        </w:rPr>
        <w:t>蒸气</w:t>
      </w:r>
      <w:proofErr w:type="gramEnd"/>
      <w:r w:rsidR="00F03956" w:rsidRPr="00F03956">
        <w:rPr>
          <w:rFonts w:ascii="宋体" w:hAnsi="宋体" w:cs="宋体" w:hint="eastAsia"/>
          <w:color w:val="000000"/>
          <w:kern w:val="0"/>
          <w:sz w:val="28"/>
          <w:szCs w:val="28"/>
        </w:rPr>
        <w:t>易与空气形成爆炸性混合物，爆炸极限为</w:t>
      </w:r>
      <w:r w:rsidR="00F03956" w:rsidRPr="00F03956">
        <w:rPr>
          <w:rFonts w:ascii="宋体" w:hAnsi="宋体" w:cs="宋体"/>
          <w:color w:val="000000"/>
          <w:kern w:val="0"/>
          <w:sz w:val="28"/>
          <w:szCs w:val="28"/>
        </w:rPr>
        <w:t>1</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7</w:t>
      </w:r>
      <w:r w:rsidR="00F03956" w:rsidRPr="00F03956">
        <w:rPr>
          <w:rFonts w:ascii="宋体" w:hAnsi="宋体" w:cs="宋体" w:hint="eastAsia"/>
          <w:color w:val="000000"/>
          <w:kern w:val="0"/>
          <w:sz w:val="28"/>
          <w:szCs w:val="28"/>
        </w:rPr>
        <w:t>％；甲醇氧化制取甲醛中，甲醇是易燃液体，其</w:t>
      </w:r>
      <w:proofErr w:type="gramStart"/>
      <w:r w:rsidR="00F03956" w:rsidRPr="00F03956">
        <w:rPr>
          <w:rFonts w:ascii="宋体" w:hAnsi="宋体" w:cs="宋体" w:hint="eastAsia"/>
          <w:color w:val="000000"/>
          <w:kern w:val="0"/>
          <w:sz w:val="28"/>
          <w:szCs w:val="28"/>
        </w:rPr>
        <w:t>蒸气</w:t>
      </w:r>
      <w:proofErr w:type="gramEnd"/>
      <w:r w:rsidR="00F03956" w:rsidRPr="00F03956">
        <w:rPr>
          <w:rFonts w:ascii="宋体" w:hAnsi="宋体" w:cs="宋体" w:hint="eastAsia"/>
          <w:color w:val="000000"/>
          <w:kern w:val="0"/>
          <w:sz w:val="28"/>
          <w:szCs w:val="28"/>
        </w:rPr>
        <w:t>与空气的爆炸极限是</w:t>
      </w:r>
      <w:r w:rsidR="00F03956" w:rsidRPr="00F03956">
        <w:rPr>
          <w:rFonts w:ascii="宋体" w:hAnsi="宋体" w:cs="宋体"/>
          <w:color w:val="000000"/>
          <w:kern w:val="0"/>
          <w:sz w:val="28"/>
          <w:szCs w:val="28"/>
        </w:rPr>
        <w:t>6</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36</w:t>
      </w:r>
      <w:r w:rsidR="006E7C0E">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w:t>
      </w:r>
    </w:p>
    <w:p w14:paraId="37611981" w14:textId="3C0E2BAA"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四、</w:t>
      </w:r>
      <w:r w:rsidR="00F03956" w:rsidRPr="00F03956">
        <w:rPr>
          <w:rFonts w:ascii="宋体" w:hAnsi="宋体" w:cs="宋体" w:hint="eastAsia"/>
          <w:color w:val="000000"/>
          <w:kern w:val="0"/>
          <w:sz w:val="28"/>
          <w:szCs w:val="28"/>
        </w:rPr>
        <w:t>氧化剂具有很大的火灾危险性。如氯酸钾，高锰酸钾、铬酸酐等都属于氧化剂，如遇高温或受撞击、摩擦以及与有机物、酸类接触，皆能引起着火爆炸；有机过氧化物不仅具有很强的氧化性，而且大部分是易燃物质，有的对温度特别敏感，遇高温则爆炸。</w:t>
      </w:r>
    </w:p>
    <w:p w14:paraId="231C29A1" w14:textId="4E12C8C2"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五、</w:t>
      </w:r>
      <w:r w:rsidR="00F03956" w:rsidRPr="00F03956">
        <w:rPr>
          <w:rFonts w:ascii="宋体" w:hAnsi="宋体" w:cs="宋体" w:hint="eastAsia"/>
          <w:color w:val="000000"/>
          <w:kern w:val="0"/>
          <w:sz w:val="28"/>
          <w:szCs w:val="28"/>
        </w:rPr>
        <w:t>氧化过程中还可能生成危险性较大的过氧化物，如乙醛氧化生产醋酸的过程中有过醋酸生成，过醋酸是有机过氧化物，性质极度不稳定，受高温、摩擦或撞击便会分解或燃烧。</w:t>
      </w:r>
    </w:p>
    <w:p w14:paraId="6495A740" w14:textId="4DD9E82F"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六、</w:t>
      </w:r>
      <w:r w:rsidR="00F03956" w:rsidRPr="00F03956">
        <w:rPr>
          <w:rFonts w:ascii="宋体" w:hAnsi="宋体" w:cs="宋体" w:hint="eastAsia"/>
          <w:color w:val="000000"/>
          <w:kern w:val="0"/>
          <w:sz w:val="28"/>
          <w:szCs w:val="28"/>
        </w:rPr>
        <w:t>氧化过程中如以空气或氧气作氧化剂时，反应物料的配比</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可燃气体和空气的混合比例</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应严格控制在爆炸范围之外。空气进入反应器之前，应经过气体净化装置，消除空气中的灰尘、水汽、油污以</w:t>
      </w:r>
      <w:r w:rsidR="00F03956" w:rsidRPr="00F03956">
        <w:rPr>
          <w:rFonts w:ascii="宋体" w:hAnsi="宋体" w:cs="宋体" w:hint="eastAsia"/>
          <w:color w:val="000000"/>
          <w:kern w:val="0"/>
          <w:sz w:val="28"/>
          <w:szCs w:val="28"/>
        </w:rPr>
        <w:lastRenderedPageBreak/>
        <w:t>及可使催化剂活性降低或中毒的杂质，以保持催化剂的活性，减少着火和爆炸的危险。</w:t>
      </w:r>
    </w:p>
    <w:p w14:paraId="5C3E278D" w14:textId="04306B12"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七、</w:t>
      </w:r>
      <w:r w:rsidR="00F03956" w:rsidRPr="00F03956">
        <w:rPr>
          <w:rFonts w:ascii="宋体" w:hAnsi="宋体" w:cs="宋体" w:hint="eastAsia"/>
          <w:color w:val="000000"/>
          <w:kern w:val="0"/>
          <w:sz w:val="28"/>
          <w:szCs w:val="28"/>
        </w:rPr>
        <w:t>氧化反应接触器有卧式和立式两种，内部填装有催化剂。一般多采用立式，因为这种形式催化剂装卸方便，而且安全。在催化氧化过程中，对于放热反应，应控制适宜的温度、流量，防止超温、超压和混合</w:t>
      </w:r>
      <w:proofErr w:type="gramStart"/>
      <w:r w:rsidR="00F03956" w:rsidRPr="00F03956">
        <w:rPr>
          <w:rFonts w:ascii="宋体" w:hAnsi="宋体" w:cs="宋体" w:hint="eastAsia"/>
          <w:color w:val="000000"/>
          <w:kern w:val="0"/>
          <w:sz w:val="28"/>
          <w:szCs w:val="28"/>
        </w:rPr>
        <w:t>气处于</w:t>
      </w:r>
      <w:proofErr w:type="gramEnd"/>
      <w:r w:rsidR="00F03956" w:rsidRPr="00F03956">
        <w:rPr>
          <w:rFonts w:ascii="宋体" w:hAnsi="宋体" w:cs="宋体" w:hint="eastAsia"/>
          <w:color w:val="000000"/>
          <w:kern w:val="0"/>
          <w:sz w:val="28"/>
          <w:szCs w:val="28"/>
        </w:rPr>
        <w:t>爆炸范围之内。</w:t>
      </w:r>
    </w:p>
    <w:p w14:paraId="3FC35A32" w14:textId="75E1059F" w:rsidR="00C45089" w:rsidRDefault="006C3B77" w:rsidP="00C45089">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八、</w:t>
      </w:r>
      <w:r w:rsidR="00F03956" w:rsidRPr="00F03956">
        <w:rPr>
          <w:rFonts w:ascii="宋体" w:hAnsi="宋体" w:cs="宋体" w:hint="eastAsia"/>
          <w:color w:val="000000"/>
          <w:kern w:val="0"/>
          <w:sz w:val="28"/>
          <w:szCs w:val="28"/>
        </w:rPr>
        <w:t>为了防止接触器发生爆炸或着火时危及人身和设备安全，在反应器前和管道上应安装阻火器，以阻止火焰蔓延，防止回火，使着火不致影响其他系统。为了防止接触器发生爆炸，接触器应有泄压装置，并尽可能采用自动控制或调节以及报警联锁装置。</w:t>
      </w:r>
    </w:p>
    <w:p w14:paraId="6D93DF34" w14:textId="763B618A" w:rsidR="00F03956" w:rsidRPr="00D03529" w:rsidRDefault="006C3B77" w:rsidP="00C45089">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九、</w:t>
      </w:r>
      <w:r w:rsidR="00F03956" w:rsidRPr="00F03956">
        <w:rPr>
          <w:rFonts w:ascii="宋体" w:hAnsi="宋体" w:cs="宋体" w:hint="eastAsia"/>
          <w:color w:val="000000"/>
          <w:kern w:val="0"/>
          <w:sz w:val="28"/>
          <w:szCs w:val="28"/>
        </w:rPr>
        <w:t>使用硝酸、高锰酸钾等氧化剂时，要严格控制加料速度，防止多加、错加，固体氧化剂应粉碎后使用，最好呈溶液状态使用，反应中要不间断搅拌，严格控制反应温度，决不许超过被氧化物质的自燃点。</w:t>
      </w:r>
    </w:p>
    <w:p w14:paraId="5CE6AF12" w14:textId="5B721EAB"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十、</w:t>
      </w:r>
      <w:r w:rsidR="00F03956" w:rsidRPr="00F03956">
        <w:rPr>
          <w:rFonts w:ascii="宋体" w:hAnsi="宋体" w:cs="宋体" w:hint="eastAsia"/>
          <w:color w:val="000000"/>
          <w:kern w:val="0"/>
          <w:sz w:val="28"/>
          <w:szCs w:val="28"/>
        </w:rPr>
        <w:t>使用氧化剂氧化无机物时，如使用氯酸钾氧化生成铁蓝颜料，应控制产品烘干温度不超过其着火点，在烘干之前应用清水洗涤产品，将氧化剂彻底除净，以防止未完全反应的氯酸钾引起已烘干的物料起火。有些有机化合物的氧化，特别是在高温下的氧化，在设备及管道内可能</w:t>
      </w:r>
      <w:proofErr w:type="gramStart"/>
      <w:r w:rsidR="00F03956" w:rsidRPr="00F03956">
        <w:rPr>
          <w:rFonts w:ascii="宋体" w:hAnsi="宋体" w:cs="宋体" w:hint="eastAsia"/>
          <w:color w:val="000000"/>
          <w:kern w:val="0"/>
          <w:sz w:val="28"/>
          <w:szCs w:val="28"/>
        </w:rPr>
        <w:t>产生焦状物</w:t>
      </w:r>
      <w:proofErr w:type="gramEnd"/>
      <w:r w:rsidR="00F03956" w:rsidRPr="00F03956">
        <w:rPr>
          <w:rFonts w:ascii="宋体" w:hAnsi="宋体" w:cs="宋体" w:hint="eastAsia"/>
          <w:color w:val="000000"/>
          <w:kern w:val="0"/>
          <w:sz w:val="28"/>
          <w:szCs w:val="28"/>
        </w:rPr>
        <w:t>，应及时清除，以防自燃。</w:t>
      </w:r>
    </w:p>
    <w:p w14:paraId="18D73602" w14:textId="3FAC9944"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十一、</w:t>
      </w:r>
      <w:r w:rsidR="00F03956" w:rsidRPr="00F03956">
        <w:rPr>
          <w:rFonts w:ascii="宋体" w:hAnsi="宋体" w:cs="宋体" w:hint="eastAsia"/>
          <w:color w:val="000000"/>
          <w:kern w:val="0"/>
          <w:sz w:val="28"/>
          <w:szCs w:val="28"/>
        </w:rPr>
        <w:t>氧化反应使用的原料及产品，应按有关</w:t>
      </w:r>
      <w:proofErr w:type="gramStart"/>
      <w:r w:rsidR="00F03956" w:rsidRPr="00F03956">
        <w:rPr>
          <w:rFonts w:ascii="宋体" w:hAnsi="宋体" w:cs="宋体" w:hint="eastAsia"/>
          <w:color w:val="000000"/>
          <w:kern w:val="0"/>
          <w:sz w:val="28"/>
          <w:szCs w:val="28"/>
        </w:rPr>
        <w:t>危化品</w:t>
      </w:r>
      <w:proofErr w:type="gramEnd"/>
      <w:r w:rsidR="00F03956" w:rsidRPr="00F03956">
        <w:rPr>
          <w:rFonts w:ascii="宋体" w:hAnsi="宋体" w:cs="宋体" w:hint="eastAsia"/>
          <w:color w:val="000000"/>
          <w:kern w:val="0"/>
          <w:sz w:val="28"/>
          <w:szCs w:val="28"/>
        </w:rPr>
        <w:t>的管理规定，采取相应的防火措施，如隔离存放、远离火源、避免高</w:t>
      </w:r>
      <w:r w:rsidR="00C72B95">
        <w:rPr>
          <w:rFonts w:ascii="宋体" w:hAnsi="宋体" w:cs="宋体" w:hint="eastAsia"/>
          <w:color w:val="000000"/>
          <w:kern w:val="0"/>
          <w:sz w:val="28"/>
          <w:szCs w:val="28"/>
        </w:rPr>
        <w:t>温和日晒、防止摩擦和撞击等。如是电介质的易燃液体或气体，应安装</w:t>
      </w:r>
      <w:r w:rsidR="00F03956" w:rsidRPr="00F03956">
        <w:rPr>
          <w:rFonts w:ascii="宋体" w:hAnsi="宋体" w:cs="宋体" w:hint="eastAsia"/>
          <w:color w:val="000000"/>
          <w:kern w:val="0"/>
          <w:sz w:val="28"/>
          <w:szCs w:val="28"/>
        </w:rPr>
        <w:t>除静电的</w:t>
      </w:r>
      <w:r w:rsidR="00596878">
        <w:rPr>
          <w:rFonts w:ascii="宋体" w:hAnsi="宋体" w:cs="宋体" w:hint="eastAsia"/>
          <w:color w:val="000000"/>
          <w:kern w:val="0"/>
          <w:sz w:val="28"/>
          <w:szCs w:val="28"/>
        </w:rPr>
        <w:t>装置。</w:t>
      </w:r>
    </w:p>
    <w:p w14:paraId="133FB6DB" w14:textId="26535922"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十二、</w:t>
      </w:r>
      <w:r w:rsidR="00F03956" w:rsidRPr="00F03956">
        <w:rPr>
          <w:rFonts w:ascii="宋体" w:hAnsi="宋体" w:cs="宋体" w:hint="eastAsia"/>
          <w:color w:val="000000"/>
          <w:kern w:val="0"/>
          <w:sz w:val="28"/>
          <w:szCs w:val="28"/>
        </w:rPr>
        <w:t>在设备中</w:t>
      </w:r>
      <w:proofErr w:type="gramStart"/>
      <w:r w:rsidR="00F03956" w:rsidRPr="00F03956">
        <w:rPr>
          <w:rFonts w:ascii="宋体" w:hAnsi="宋体" w:cs="宋体" w:hint="eastAsia"/>
          <w:color w:val="000000"/>
          <w:kern w:val="0"/>
          <w:sz w:val="28"/>
          <w:szCs w:val="28"/>
        </w:rPr>
        <w:t>宜设置</w:t>
      </w:r>
      <w:proofErr w:type="gramEnd"/>
      <w:r w:rsidR="00F03956" w:rsidRPr="00F03956">
        <w:rPr>
          <w:rFonts w:ascii="宋体" w:hAnsi="宋体" w:cs="宋体" w:hint="eastAsia"/>
          <w:color w:val="000000"/>
          <w:kern w:val="0"/>
          <w:sz w:val="28"/>
          <w:szCs w:val="28"/>
        </w:rPr>
        <w:t>氮气、水蒸气灭火装置，以便能及时扑灭火灾。</w:t>
      </w:r>
    </w:p>
    <w:p w14:paraId="0E56B805" w14:textId="578F85F3" w:rsidR="00F03956" w:rsidRPr="00437BF9" w:rsidRDefault="00F03956" w:rsidP="00FC2BBD">
      <w:pPr>
        <w:pStyle w:val="2"/>
        <w:jc w:val="center"/>
        <w:rPr>
          <w:rFonts w:ascii="方正小标宋简体" w:eastAsia="方正小标宋简体" w:hAnsi="宋体" w:cstheme="minorBidi"/>
          <w:b/>
          <w:bCs/>
          <w:color w:val="auto"/>
          <w:kern w:val="44"/>
          <w:sz w:val="44"/>
          <w:szCs w:val="30"/>
        </w:rPr>
      </w:pPr>
      <w:bookmarkStart w:id="5" w:name="_Toc55313191"/>
      <w:r w:rsidRPr="00437BF9">
        <w:rPr>
          <w:rFonts w:ascii="方正小标宋简体" w:eastAsia="方正小标宋简体" w:hAnsi="宋体" w:cstheme="minorBidi" w:hint="eastAsia"/>
          <w:b/>
          <w:bCs/>
          <w:color w:val="auto"/>
          <w:kern w:val="44"/>
          <w:sz w:val="44"/>
          <w:szCs w:val="30"/>
        </w:rPr>
        <w:lastRenderedPageBreak/>
        <w:t>还原</w:t>
      </w:r>
      <w:r w:rsidR="00C45089" w:rsidRPr="00437BF9">
        <w:rPr>
          <w:rFonts w:ascii="方正小标宋简体" w:eastAsia="方正小标宋简体" w:hAnsi="宋体" w:cstheme="minorBidi" w:hint="eastAsia"/>
          <w:b/>
          <w:bCs/>
          <w:color w:val="auto"/>
          <w:kern w:val="44"/>
          <w:sz w:val="44"/>
          <w:szCs w:val="30"/>
        </w:rPr>
        <w:t>实验安全</w:t>
      </w:r>
      <w:r w:rsidR="00CF1A79" w:rsidRPr="00437BF9">
        <w:rPr>
          <w:rFonts w:ascii="方正小标宋简体" w:eastAsia="方正小标宋简体" w:hAnsi="宋体" w:cstheme="minorBidi" w:hint="eastAsia"/>
          <w:b/>
          <w:bCs/>
          <w:color w:val="auto"/>
          <w:kern w:val="44"/>
          <w:sz w:val="44"/>
          <w:szCs w:val="30"/>
        </w:rPr>
        <w:t>操作</w:t>
      </w:r>
      <w:r w:rsidR="00C45089" w:rsidRPr="00437BF9">
        <w:rPr>
          <w:rFonts w:ascii="方正小标宋简体" w:eastAsia="方正小标宋简体" w:hAnsi="宋体" w:cstheme="minorBidi" w:hint="eastAsia"/>
          <w:b/>
          <w:bCs/>
          <w:color w:val="auto"/>
          <w:kern w:val="44"/>
          <w:sz w:val="44"/>
          <w:szCs w:val="30"/>
        </w:rPr>
        <w:t>规程</w:t>
      </w:r>
      <w:bookmarkEnd w:id="5"/>
    </w:p>
    <w:p w14:paraId="2FDE3DBB" w14:textId="44D4C803" w:rsidR="00F03956" w:rsidRPr="00D03529" w:rsidRDefault="00AF26E9" w:rsidP="00AF26E9">
      <w:pPr>
        <w:widowControl/>
        <w:adjustRightInd w:val="0"/>
        <w:snapToGrid w:val="0"/>
        <w:spacing w:line="520" w:lineRule="exact"/>
        <w:ind w:firstLineChars="200" w:firstLine="560"/>
        <w:jc w:val="left"/>
        <w:rPr>
          <w:rFonts w:ascii="宋体" w:hAnsi="宋体" w:cs="宋体"/>
          <w:color w:val="000000"/>
          <w:kern w:val="0"/>
          <w:sz w:val="28"/>
          <w:szCs w:val="28"/>
        </w:rPr>
      </w:pPr>
      <w:r w:rsidRPr="00AF26E9">
        <w:rPr>
          <w:rFonts w:ascii="宋体" w:hAnsi="宋体" w:cs="宋体" w:hint="eastAsia"/>
          <w:color w:val="000000"/>
          <w:kern w:val="0"/>
          <w:sz w:val="28"/>
          <w:szCs w:val="28"/>
        </w:rPr>
        <w:t>还原，一般指物质在还原剂的作用下，由高化学价态转化为低化学价态的过程。</w:t>
      </w:r>
      <w:r w:rsidR="00F03956" w:rsidRPr="00F03956">
        <w:rPr>
          <w:rFonts w:ascii="宋体" w:hAnsi="宋体" w:cs="宋体" w:hint="eastAsia"/>
          <w:color w:val="000000"/>
          <w:kern w:val="0"/>
          <w:sz w:val="28"/>
          <w:szCs w:val="28"/>
        </w:rPr>
        <w:t>如硝基苯在盐酸溶液中被铁粉还原成苯胺、邻硝基苯甲醚在碱性溶液中被锌粉还原成邻氨基苯甲醚、使用保险粉、硼氢化钾、氢化锂铝等还原剂进行还原等。</w:t>
      </w:r>
    </w:p>
    <w:p w14:paraId="7BF30553" w14:textId="0369FB4D"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危险性及防</w:t>
      </w:r>
      <w:r w:rsidR="00C45089" w:rsidRPr="00C15308">
        <w:rPr>
          <w:rFonts w:ascii="黑体" w:eastAsia="黑体" w:hAnsi="黑体" w:cs="宋体" w:hint="eastAsia"/>
          <w:b/>
          <w:color w:val="000000"/>
          <w:kern w:val="0"/>
          <w:sz w:val="32"/>
          <w:szCs w:val="32"/>
        </w:rPr>
        <w:t>护</w:t>
      </w:r>
      <w:r>
        <w:rPr>
          <w:rFonts w:ascii="黑体" w:eastAsia="黑体" w:hAnsi="黑体" w:cs="宋体" w:hint="eastAsia"/>
          <w:b/>
          <w:color w:val="000000"/>
          <w:kern w:val="0"/>
          <w:sz w:val="32"/>
          <w:szCs w:val="32"/>
        </w:rPr>
        <w:t>】</w:t>
      </w:r>
    </w:p>
    <w:p w14:paraId="35202B8D" w14:textId="1A9FFFE4"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无论是利用初生态还原，还是用催化剂把氢气活化后还原，都有氢气存在</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氢气的爆炸极限为</w:t>
      </w:r>
      <w:r w:rsidR="00F03956" w:rsidRPr="00F03956">
        <w:rPr>
          <w:rFonts w:ascii="宋体" w:hAnsi="宋体" w:cs="宋体"/>
          <w:color w:val="000000"/>
          <w:kern w:val="0"/>
          <w:sz w:val="28"/>
          <w:szCs w:val="28"/>
        </w:rPr>
        <w:t>4</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—75</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，特别是催化加氢还原，大都在加热、加压条件下进行，如果操作失误或因设备缺陷有氢气泄漏，极易与空气形成爆炸性混合物，如遇着火源即会爆炸。所以，在操作过程中要严格控制温度、压力和流量；</w:t>
      </w:r>
      <w:r w:rsidR="007A1B6D">
        <w:rPr>
          <w:rFonts w:ascii="宋体" w:hAnsi="宋体" w:cs="宋体" w:hint="eastAsia"/>
          <w:color w:val="000000"/>
          <w:kern w:val="0"/>
          <w:sz w:val="28"/>
          <w:szCs w:val="28"/>
        </w:rPr>
        <w:t>实验室</w:t>
      </w:r>
      <w:r w:rsidR="00F03956" w:rsidRPr="00F03956">
        <w:rPr>
          <w:rFonts w:ascii="宋体" w:hAnsi="宋体" w:cs="宋体" w:hint="eastAsia"/>
          <w:color w:val="000000"/>
          <w:kern w:val="0"/>
          <w:sz w:val="28"/>
          <w:szCs w:val="28"/>
        </w:rPr>
        <w:t>内的电气设备必须符合防爆要求。电线及电线接线盒不宜在</w:t>
      </w:r>
      <w:r w:rsidR="007A1B6D">
        <w:rPr>
          <w:rFonts w:ascii="宋体" w:hAnsi="宋体" w:cs="宋体" w:hint="eastAsia"/>
          <w:color w:val="000000"/>
          <w:kern w:val="0"/>
          <w:sz w:val="28"/>
          <w:szCs w:val="28"/>
        </w:rPr>
        <w:t>实验室</w:t>
      </w:r>
      <w:r w:rsidR="00F03956" w:rsidRPr="00F03956">
        <w:rPr>
          <w:rFonts w:ascii="宋体" w:hAnsi="宋体" w:cs="宋体" w:hint="eastAsia"/>
          <w:color w:val="000000"/>
          <w:kern w:val="0"/>
          <w:sz w:val="28"/>
          <w:szCs w:val="28"/>
        </w:rPr>
        <w:t>顶部敷设安装；</w:t>
      </w:r>
      <w:r w:rsidR="007A1B6D">
        <w:rPr>
          <w:rFonts w:ascii="宋体" w:hAnsi="宋体" w:cs="宋体" w:hint="eastAsia"/>
          <w:color w:val="000000"/>
          <w:kern w:val="0"/>
          <w:sz w:val="28"/>
          <w:szCs w:val="28"/>
        </w:rPr>
        <w:t>实验室</w:t>
      </w:r>
      <w:r w:rsidR="00F03956" w:rsidRPr="00F03956">
        <w:rPr>
          <w:rFonts w:ascii="宋体" w:hAnsi="宋体" w:cs="宋体" w:hint="eastAsia"/>
          <w:color w:val="000000"/>
          <w:kern w:val="0"/>
          <w:sz w:val="28"/>
          <w:szCs w:val="28"/>
        </w:rPr>
        <w:t>通风要好，应采用轻质屋顶、设置天窗或风帽，以使氢气及时逸出；反应中产生的氢气可用排气管导出</w:t>
      </w:r>
      <w:r w:rsidR="007A1B6D">
        <w:rPr>
          <w:rFonts w:ascii="宋体" w:hAnsi="宋体" w:cs="宋体" w:hint="eastAsia"/>
          <w:color w:val="000000"/>
          <w:kern w:val="0"/>
          <w:sz w:val="28"/>
          <w:szCs w:val="28"/>
        </w:rPr>
        <w:t>实验室</w:t>
      </w:r>
      <w:r w:rsidR="00F03956" w:rsidRPr="00F03956">
        <w:rPr>
          <w:rFonts w:ascii="宋体" w:hAnsi="宋体" w:cs="宋体" w:hint="eastAsia"/>
          <w:color w:val="000000"/>
          <w:kern w:val="0"/>
          <w:sz w:val="28"/>
          <w:szCs w:val="28"/>
        </w:rPr>
        <w:t>，并高于屋脊</w:t>
      </w:r>
      <w:r w:rsidR="00F03956" w:rsidRPr="00F03956">
        <w:rPr>
          <w:rFonts w:ascii="宋体" w:hAnsi="宋体" w:cs="宋体"/>
          <w:color w:val="000000"/>
          <w:kern w:val="0"/>
          <w:sz w:val="28"/>
          <w:szCs w:val="28"/>
        </w:rPr>
        <w:t>2m</w:t>
      </w:r>
      <w:r w:rsidR="00F03956" w:rsidRPr="00F03956">
        <w:rPr>
          <w:rFonts w:ascii="宋体" w:hAnsi="宋体" w:cs="宋体" w:hint="eastAsia"/>
          <w:color w:val="000000"/>
          <w:kern w:val="0"/>
          <w:sz w:val="28"/>
          <w:szCs w:val="28"/>
        </w:rPr>
        <w:t>以上，经过阻火器向外排放；加压反应的设备应配备安全阀，反应中产生压力的设备要装设爆破片；安装氢气检测和报警装置。</w:t>
      </w:r>
    </w:p>
    <w:p w14:paraId="2E33975E" w14:textId="583B32A3" w:rsidR="00F03956" w:rsidRPr="00F03956" w:rsidRDefault="006C3B77" w:rsidP="00FC2BBD">
      <w:pPr>
        <w:widowControl/>
        <w:adjustRightInd w:val="0"/>
        <w:snapToGrid w:val="0"/>
        <w:spacing w:line="520" w:lineRule="exact"/>
        <w:ind w:firstLineChars="200" w:firstLine="560"/>
        <w:jc w:val="left"/>
        <w:rPr>
          <w:rFonts w:asci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还原反应中所使用的催化剂雷氏镍吸潮后在空气中有自燃危险，即使</w:t>
      </w:r>
      <w:proofErr w:type="gramStart"/>
      <w:r w:rsidR="00F03956" w:rsidRPr="00F03956">
        <w:rPr>
          <w:rFonts w:ascii="宋体" w:hAnsi="宋体" w:cs="宋体" w:hint="eastAsia"/>
          <w:color w:val="000000"/>
          <w:kern w:val="0"/>
          <w:sz w:val="28"/>
          <w:szCs w:val="28"/>
        </w:rPr>
        <w:t>没有着</w:t>
      </w:r>
      <w:proofErr w:type="gramEnd"/>
      <w:r w:rsidR="00F03956" w:rsidRPr="00F03956">
        <w:rPr>
          <w:rFonts w:ascii="宋体" w:hAnsi="宋体" w:cs="宋体" w:hint="eastAsia"/>
          <w:color w:val="000000"/>
          <w:kern w:val="0"/>
          <w:sz w:val="28"/>
          <w:szCs w:val="28"/>
        </w:rPr>
        <w:t>火源存在，也能使氢气和空气的混合物引燃形成着火爆炸。因此，当用它们来活化氢气进行还原反应时，必须先用氮气置换反应器内的全部空气，并经过测定证实含氧量降到标准后，才可通人氢气；反应结束后应先用氮气把反应器内的氢气置换干净，才可打开孔盖出料，以免外界空气与反应器内的氢气相遇，在雷氏镍自燃的情况下发生着火爆炸，雷氏</w:t>
      </w:r>
      <w:proofErr w:type="gramStart"/>
      <w:r w:rsidR="00F03956" w:rsidRPr="00F03956">
        <w:rPr>
          <w:rFonts w:ascii="宋体" w:hAnsi="宋体" w:cs="宋体" w:hint="eastAsia"/>
          <w:color w:val="000000"/>
          <w:kern w:val="0"/>
          <w:sz w:val="28"/>
          <w:szCs w:val="28"/>
        </w:rPr>
        <w:t>镍应当</w:t>
      </w:r>
      <w:proofErr w:type="gramEnd"/>
      <w:r w:rsidR="00F03956" w:rsidRPr="00F03956">
        <w:rPr>
          <w:rFonts w:ascii="宋体" w:hAnsi="宋体" w:cs="宋体" w:hint="eastAsia"/>
          <w:color w:val="000000"/>
          <w:kern w:val="0"/>
          <w:sz w:val="28"/>
          <w:szCs w:val="28"/>
        </w:rPr>
        <w:t>储存于酒精中，</w:t>
      </w:r>
      <w:proofErr w:type="gramStart"/>
      <w:r w:rsidR="00F03956" w:rsidRPr="00F03956">
        <w:rPr>
          <w:rFonts w:ascii="宋体" w:hAnsi="宋体" w:cs="宋体" w:hint="eastAsia"/>
          <w:color w:val="000000"/>
          <w:kern w:val="0"/>
          <w:sz w:val="28"/>
          <w:szCs w:val="28"/>
        </w:rPr>
        <w:t>钯碳回收</w:t>
      </w:r>
      <w:proofErr w:type="gramEnd"/>
      <w:r w:rsidR="00F03956" w:rsidRPr="00F03956">
        <w:rPr>
          <w:rFonts w:ascii="宋体" w:hAnsi="宋体" w:cs="宋体" w:hint="eastAsia"/>
          <w:color w:val="000000"/>
          <w:kern w:val="0"/>
          <w:sz w:val="28"/>
          <w:szCs w:val="28"/>
        </w:rPr>
        <w:t>时应用酒精及清水充分洗涤，过滤抽真空时不得抽得太干，以免氧化着火。</w:t>
      </w:r>
    </w:p>
    <w:p w14:paraId="0C42AE25" w14:textId="03550891" w:rsidR="00F03956" w:rsidRPr="00F03956" w:rsidRDefault="006C3B77" w:rsidP="00FC2BBD">
      <w:pPr>
        <w:widowControl/>
        <w:adjustRightInd w:val="0"/>
        <w:snapToGrid w:val="0"/>
        <w:spacing w:line="520" w:lineRule="exact"/>
        <w:ind w:firstLineChars="200" w:firstLine="560"/>
        <w:jc w:val="left"/>
        <w:rPr>
          <w:rFonts w:ascii="宋体" w:cs="宋体"/>
          <w:color w:val="000000"/>
          <w:kern w:val="0"/>
          <w:sz w:val="28"/>
          <w:szCs w:val="28"/>
        </w:rPr>
      </w:pPr>
      <w:r>
        <w:rPr>
          <w:rFonts w:ascii="宋体" w:hAnsi="宋体" w:cs="宋体" w:hint="eastAsia"/>
          <w:color w:val="000000"/>
          <w:kern w:val="0"/>
          <w:sz w:val="28"/>
          <w:szCs w:val="28"/>
        </w:rPr>
        <w:lastRenderedPageBreak/>
        <w:t>三、</w:t>
      </w:r>
      <w:r w:rsidR="00F03956" w:rsidRPr="00F03956">
        <w:rPr>
          <w:rFonts w:ascii="宋体" w:hAnsi="宋体" w:cs="宋体" w:hint="eastAsia"/>
          <w:color w:val="000000"/>
          <w:kern w:val="0"/>
          <w:sz w:val="28"/>
          <w:szCs w:val="28"/>
        </w:rPr>
        <w:t>固体还原剂保险粉、硼氢化钾、氢化铝锂等都是遇湿易燃</w:t>
      </w:r>
      <w:proofErr w:type="gramStart"/>
      <w:r w:rsidR="00F03956" w:rsidRPr="00F03956">
        <w:rPr>
          <w:rFonts w:ascii="宋体" w:hAnsi="宋体" w:cs="宋体" w:hint="eastAsia"/>
          <w:color w:val="000000"/>
          <w:kern w:val="0"/>
          <w:sz w:val="28"/>
          <w:szCs w:val="28"/>
        </w:rPr>
        <w:t>危化品</w:t>
      </w:r>
      <w:proofErr w:type="gramEnd"/>
      <w:r w:rsidR="00F03956" w:rsidRPr="00F03956">
        <w:rPr>
          <w:rFonts w:ascii="宋体" w:hAnsi="宋体" w:cs="宋体" w:hint="eastAsia"/>
          <w:color w:val="000000"/>
          <w:kern w:val="0"/>
          <w:sz w:val="28"/>
          <w:szCs w:val="28"/>
        </w:rPr>
        <w:t>，其中保险粉遇水发热，在潮湿空气中能分解析出硫，硫</w:t>
      </w:r>
      <w:proofErr w:type="gramStart"/>
      <w:r w:rsidR="00F03956" w:rsidRPr="00F03956">
        <w:rPr>
          <w:rFonts w:ascii="宋体" w:hAnsi="宋体" w:cs="宋体" w:hint="eastAsia"/>
          <w:color w:val="000000"/>
          <w:kern w:val="0"/>
          <w:sz w:val="28"/>
          <w:szCs w:val="28"/>
        </w:rPr>
        <w:t>蒸气</w:t>
      </w:r>
      <w:proofErr w:type="gramEnd"/>
      <w:r w:rsidR="00F03956" w:rsidRPr="00F03956">
        <w:rPr>
          <w:rFonts w:ascii="宋体" w:hAnsi="宋体" w:cs="宋体" w:hint="eastAsia"/>
          <w:color w:val="000000"/>
          <w:kern w:val="0"/>
          <w:sz w:val="28"/>
          <w:szCs w:val="28"/>
        </w:rPr>
        <w:t>受热具有自燃的危险，</w:t>
      </w:r>
      <w:proofErr w:type="gramStart"/>
      <w:r w:rsidR="00F03956" w:rsidRPr="00F03956">
        <w:rPr>
          <w:rFonts w:ascii="宋体" w:hAnsi="宋体" w:cs="宋体" w:hint="eastAsia"/>
          <w:color w:val="000000"/>
          <w:kern w:val="0"/>
          <w:sz w:val="28"/>
          <w:szCs w:val="28"/>
        </w:rPr>
        <w:t>且保险粉本身</w:t>
      </w:r>
      <w:proofErr w:type="gramEnd"/>
      <w:r w:rsidR="00F03956" w:rsidRPr="00F03956">
        <w:rPr>
          <w:rFonts w:ascii="宋体" w:hAnsi="宋体" w:cs="宋体" w:hint="eastAsia"/>
          <w:color w:val="000000"/>
          <w:kern w:val="0"/>
          <w:sz w:val="28"/>
          <w:szCs w:val="28"/>
        </w:rPr>
        <w:t>受热到</w:t>
      </w:r>
      <w:r w:rsidR="00F03956" w:rsidRPr="00F03956">
        <w:rPr>
          <w:rFonts w:ascii="宋体" w:hAnsi="宋体" w:cs="宋体"/>
          <w:color w:val="000000"/>
          <w:kern w:val="0"/>
          <w:sz w:val="28"/>
          <w:szCs w:val="28"/>
        </w:rPr>
        <w:t>190</w:t>
      </w:r>
      <w:r w:rsidR="00F03956" w:rsidRPr="00F03956">
        <w:rPr>
          <w:rFonts w:ascii="宋体" w:hAnsi="宋体" w:cs="宋体" w:hint="eastAsia"/>
          <w:color w:val="000000"/>
          <w:kern w:val="0"/>
          <w:sz w:val="28"/>
          <w:szCs w:val="28"/>
        </w:rPr>
        <w:t>℃也有分解爆炸的危险；硼氢化钾</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钠</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在潮湿空气中能自燃，遇水或酸即分解放出大量氢气，同时产生高热，可使氢气着火而引起爆炸事故；氢化锂铝是遇</w:t>
      </w:r>
      <w:proofErr w:type="gramStart"/>
      <w:r w:rsidR="00F03956" w:rsidRPr="00F03956">
        <w:rPr>
          <w:rFonts w:ascii="宋体" w:hAnsi="宋体" w:cs="宋体" w:hint="eastAsia"/>
          <w:color w:val="000000"/>
          <w:kern w:val="0"/>
          <w:sz w:val="28"/>
          <w:szCs w:val="28"/>
        </w:rPr>
        <w:t>湿危险</w:t>
      </w:r>
      <w:proofErr w:type="gramEnd"/>
      <w:r w:rsidR="00F03956" w:rsidRPr="00F03956">
        <w:rPr>
          <w:rFonts w:ascii="宋体" w:hAnsi="宋体" w:cs="宋体" w:hint="eastAsia"/>
          <w:color w:val="000000"/>
          <w:kern w:val="0"/>
          <w:sz w:val="28"/>
          <w:szCs w:val="28"/>
        </w:rPr>
        <w:t>的还原剂，务必要妥善保管，防止受潮。保险</w:t>
      </w:r>
      <w:proofErr w:type="gramStart"/>
      <w:r w:rsidR="00F03956" w:rsidRPr="00F03956">
        <w:rPr>
          <w:rFonts w:ascii="宋体" w:hAnsi="宋体" w:cs="宋体" w:hint="eastAsia"/>
          <w:color w:val="000000"/>
          <w:kern w:val="0"/>
          <w:sz w:val="28"/>
          <w:szCs w:val="28"/>
        </w:rPr>
        <w:t>粉用于</w:t>
      </w:r>
      <w:proofErr w:type="gramEnd"/>
      <w:r w:rsidR="00F03956" w:rsidRPr="00F03956">
        <w:rPr>
          <w:rFonts w:ascii="宋体" w:hAnsi="宋体" w:cs="宋体" w:hint="eastAsia"/>
          <w:color w:val="000000"/>
          <w:kern w:val="0"/>
          <w:sz w:val="28"/>
          <w:szCs w:val="28"/>
        </w:rPr>
        <w:t>溶解使用时，要严格控制温度，可以在开动搅拌的情况下，将保险粉分批加入水中，待溶解后再与有机物接触反应；当使用硼氢化钠</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钾</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作还原剂时，在工艺过程中调解酸、碱度时要特别注意，防止加酸过快、过多。前面所述的还原剂，遇氧化剂会猛烈发生反应，产生大量热量，具有着火爆炸的危险，故不得与氧化剂混存。</w:t>
      </w:r>
    </w:p>
    <w:p w14:paraId="751F6F5F" w14:textId="1A764EE3" w:rsidR="00F03956" w:rsidRPr="00F03956" w:rsidRDefault="006C3B77" w:rsidP="00FC2BBD">
      <w:pPr>
        <w:widowControl/>
        <w:adjustRightInd w:val="0"/>
        <w:snapToGrid w:val="0"/>
        <w:spacing w:line="520" w:lineRule="exact"/>
        <w:ind w:firstLineChars="200" w:firstLine="560"/>
        <w:jc w:val="left"/>
        <w:rPr>
          <w:rFonts w:ascii="宋体" w:cs="宋体"/>
          <w:color w:val="000000"/>
          <w:kern w:val="0"/>
          <w:sz w:val="28"/>
          <w:szCs w:val="28"/>
        </w:rPr>
      </w:pPr>
      <w:r>
        <w:rPr>
          <w:rFonts w:ascii="宋体" w:hAnsi="宋体" w:cs="宋体" w:hint="eastAsia"/>
          <w:color w:val="000000"/>
          <w:kern w:val="0"/>
          <w:sz w:val="28"/>
          <w:szCs w:val="28"/>
        </w:rPr>
        <w:t>四、</w:t>
      </w:r>
      <w:r w:rsidR="00F03956" w:rsidRPr="00F03956">
        <w:rPr>
          <w:rFonts w:ascii="宋体" w:hAnsi="宋体" w:cs="宋体" w:hint="eastAsia"/>
          <w:color w:val="000000"/>
          <w:kern w:val="0"/>
          <w:sz w:val="28"/>
          <w:szCs w:val="28"/>
        </w:rPr>
        <w:t>还原反应的中间体，特别是硝基化合物还原反应的中间体，亦有一定的火灾危险，例如，在邻硝基苯甲醚还原为邻氨基苯甲醚的过程中，产生氧化偶氮苯甲醚，该中间体受热到</w:t>
      </w:r>
      <w:r w:rsidR="00F03956" w:rsidRPr="00F03956">
        <w:rPr>
          <w:rFonts w:ascii="宋体" w:hAnsi="宋体" w:cs="宋体"/>
          <w:color w:val="000000"/>
          <w:kern w:val="0"/>
          <w:sz w:val="28"/>
          <w:szCs w:val="28"/>
        </w:rPr>
        <w:t>150</w:t>
      </w:r>
      <w:r w:rsidR="00F03956" w:rsidRPr="00F03956">
        <w:rPr>
          <w:rFonts w:ascii="宋体" w:hAnsi="宋体" w:cs="宋体" w:hint="eastAsia"/>
          <w:color w:val="000000"/>
          <w:kern w:val="0"/>
          <w:sz w:val="28"/>
          <w:szCs w:val="28"/>
        </w:rPr>
        <w:t>℃能自燃。苯胺在生产中如果反应条件控制不好，可生成爆炸危险性很大的环己胺。所以在反应操作中一定要严格控制各种反应参数和反应条件。</w:t>
      </w:r>
    </w:p>
    <w:p w14:paraId="5200769D" w14:textId="0BCD15B4" w:rsidR="00F03956"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五、</w:t>
      </w:r>
      <w:r w:rsidR="00F03956" w:rsidRPr="00F03956">
        <w:rPr>
          <w:rFonts w:ascii="宋体" w:hAnsi="宋体" w:cs="宋体" w:hint="eastAsia"/>
          <w:color w:val="000000"/>
          <w:kern w:val="0"/>
          <w:sz w:val="28"/>
          <w:szCs w:val="28"/>
        </w:rPr>
        <w:t>采用</w:t>
      </w:r>
      <w:r w:rsidR="00A0569B" w:rsidRPr="00F03956">
        <w:rPr>
          <w:rFonts w:ascii="宋体" w:hAnsi="宋体" w:cs="宋体" w:hint="eastAsia"/>
          <w:color w:val="000000"/>
          <w:kern w:val="0"/>
          <w:sz w:val="28"/>
          <w:szCs w:val="28"/>
        </w:rPr>
        <w:t>新技术</w:t>
      </w:r>
      <w:r w:rsidR="00A0569B">
        <w:rPr>
          <w:rFonts w:ascii="宋体" w:hAnsi="宋体" w:cs="宋体" w:hint="eastAsia"/>
          <w:color w:val="000000"/>
          <w:kern w:val="0"/>
          <w:sz w:val="28"/>
          <w:szCs w:val="28"/>
        </w:rPr>
        <w:t>,使用</w:t>
      </w:r>
      <w:r w:rsidR="00F03956" w:rsidRPr="00F03956">
        <w:rPr>
          <w:rFonts w:ascii="宋体" w:hAnsi="宋体" w:cs="宋体" w:hint="eastAsia"/>
          <w:color w:val="000000"/>
          <w:kern w:val="0"/>
          <w:sz w:val="28"/>
          <w:szCs w:val="28"/>
        </w:rPr>
        <w:t>危险性小、还原效率高的新型还原剂代替火灾危险性大的还原剂。例如采用硫化钠代替铁粉还原，可以避免氢气产生，同时还可</w:t>
      </w:r>
      <w:proofErr w:type="gramStart"/>
      <w:r w:rsidR="00F03956" w:rsidRPr="00F03956">
        <w:rPr>
          <w:rFonts w:ascii="宋体" w:hAnsi="宋体" w:cs="宋体" w:hint="eastAsia"/>
          <w:color w:val="000000"/>
          <w:kern w:val="0"/>
          <w:sz w:val="28"/>
          <w:szCs w:val="28"/>
        </w:rPr>
        <w:t>消除铁泥堆积</w:t>
      </w:r>
      <w:proofErr w:type="gramEnd"/>
      <w:r w:rsidR="00F03956" w:rsidRPr="00F03956">
        <w:rPr>
          <w:rFonts w:ascii="宋体" w:hAnsi="宋体" w:cs="宋体" w:hint="eastAsia"/>
          <w:color w:val="000000"/>
          <w:kern w:val="0"/>
          <w:sz w:val="28"/>
          <w:szCs w:val="28"/>
        </w:rPr>
        <w:t>的问题。</w:t>
      </w:r>
    </w:p>
    <w:p w14:paraId="1268F6C9"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FD04600"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41A44B1"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1AC3174" w14:textId="77777777" w:rsidR="00437BF9" w:rsidRDefault="00437BF9" w:rsidP="00F03956">
      <w:pPr>
        <w:widowControl/>
        <w:adjustRightInd w:val="0"/>
        <w:snapToGrid w:val="0"/>
        <w:spacing w:line="520" w:lineRule="exact"/>
        <w:jc w:val="left"/>
        <w:rPr>
          <w:rFonts w:ascii="宋体" w:hAnsi="宋体" w:cs="宋体"/>
          <w:color w:val="000000"/>
          <w:kern w:val="0"/>
          <w:sz w:val="28"/>
          <w:szCs w:val="28"/>
        </w:rPr>
      </w:pPr>
    </w:p>
    <w:p w14:paraId="0ECA1A36"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76D33C79" w14:textId="1ECD4E60" w:rsidR="00F03956" w:rsidRPr="00437BF9" w:rsidRDefault="00F03956" w:rsidP="00FC2BBD">
      <w:pPr>
        <w:pStyle w:val="2"/>
        <w:jc w:val="center"/>
        <w:rPr>
          <w:rFonts w:ascii="方正小标宋简体" w:eastAsia="方正小标宋简体" w:hAnsi="宋体" w:cstheme="minorBidi"/>
          <w:b/>
          <w:bCs/>
          <w:color w:val="auto"/>
          <w:kern w:val="44"/>
          <w:sz w:val="44"/>
          <w:szCs w:val="30"/>
        </w:rPr>
      </w:pPr>
      <w:bookmarkStart w:id="6" w:name="_Toc55313192"/>
      <w:r w:rsidRPr="00437BF9">
        <w:rPr>
          <w:rFonts w:ascii="方正小标宋简体" w:eastAsia="方正小标宋简体" w:hAnsi="宋体" w:cstheme="minorBidi" w:hint="eastAsia"/>
          <w:b/>
          <w:bCs/>
          <w:color w:val="auto"/>
          <w:kern w:val="44"/>
          <w:sz w:val="44"/>
          <w:szCs w:val="30"/>
        </w:rPr>
        <w:lastRenderedPageBreak/>
        <w:t>硝化</w:t>
      </w:r>
      <w:r w:rsidR="00C45089" w:rsidRPr="00437BF9">
        <w:rPr>
          <w:rFonts w:ascii="方正小标宋简体" w:eastAsia="方正小标宋简体" w:hAnsi="宋体" w:cstheme="minorBidi" w:hint="eastAsia"/>
          <w:b/>
          <w:bCs/>
          <w:color w:val="auto"/>
          <w:kern w:val="44"/>
          <w:sz w:val="44"/>
          <w:szCs w:val="30"/>
        </w:rPr>
        <w:t>实验安全</w:t>
      </w:r>
      <w:r w:rsidR="00CF1A79" w:rsidRPr="00437BF9">
        <w:rPr>
          <w:rFonts w:ascii="方正小标宋简体" w:eastAsia="方正小标宋简体" w:hAnsi="宋体" w:cstheme="minorBidi" w:hint="eastAsia"/>
          <w:b/>
          <w:bCs/>
          <w:color w:val="auto"/>
          <w:kern w:val="44"/>
          <w:sz w:val="44"/>
          <w:szCs w:val="30"/>
        </w:rPr>
        <w:t>操作</w:t>
      </w:r>
      <w:r w:rsidR="00C45089" w:rsidRPr="00437BF9">
        <w:rPr>
          <w:rFonts w:ascii="方正小标宋简体" w:eastAsia="方正小标宋简体" w:hAnsi="宋体" w:cstheme="minorBidi" w:hint="eastAsia"/>
          <w:b/>
          <w:bCs/>
          <w:color w:val="auto"/>
          <w:kern w:val="44"/>
          <w:sz w:val="44"/>
          <w:szCs w:val="30"/>
        </w:rPr>
        <w:t>规程</w:t>
      </w:r>
      <w:bookmarkEnd w:id="6"/>
    </w:p>
    <w:p w14:paraId="20C3ED30" w14:textId="77777777" w:rsidR="00F03956" w:rsidRPr="00D03529" w:rsidRDefault="00F03956" w:rsidP="00F03956">
      <w:pPr>
        <w:widowControl/>
        <w:adjustRightInd w:val="0"/>
        <w:snapToGrid w:val="0"/>
        <w:spacing w:line="520" w:lineRule="exact"/>
        <w:ind w:firstLine="585"/>
        <w:jc w:val="left"/>
        <w:rPr>
          <w:rFonts w:ascii="宋体" w:hAnsi="宋体" w:cs="宋体"/>
          <w:color w:val="000000"/>
          <w:kern w:val="0"/>
          <w:sz w:val="28"/>
          <w:szCs w:val="28"/>
        </w:rPr>
      </w:pPr>
      <w:r w:rsidRPr="00F03956">
        <w:rPr>
          <w:rFonts w:ascii="宋体" w:hAnsi="宋体" w:cs="宋体" w:hint="eastAsia"/>
          <w:color w:val="000000"/>
          <w:kern w:val="0"/>
          <w:sz w:val="28"/>
          <w:szCs w:val="28"/>
        </w:rPr>
        <w:t>硝化通常是指在有机化合物分子中引入硝基</w:t>
      </w:r>
      <w:r w:rsidRPr="00F03956">
        <w:rPr>
          <w:rFonts w:ascii="宋体" w:hAnsi="宋体" w:cs="宋体"/>
          <w:color w:val="000000"/>
          <w:kern w:val="0"/>
          <w:sz w:val="28"/>
          <w:szCs w:val="28"/>
        </w:rPr>
        <w:t>(—NO2)</w:t>
      </w:r>
      <w:r w:rsidRPr="00F03956">
        <w:rPr>
          <w:rFonts w:ascii="宋体" w:hAnsi="宋体" w:cs="宋体" w:hint="eastAsia"/>
          <w:color w:val="000000"/>
          <w:kern w:val="0"/>
          <w:sz w:val="28"/>
          <w:szCs w:val="28"/>
        </w:rPr>
        <w:t>，取代氢原子而生成硝基化合物的反应。如甲苯硝化生产梯恩梯</w:t>
      </w:r>
      <w:r w:rsidRPr="00F03956">
        <w:rPr>
          <w:rFonts w:ascii="宋体" w:hAnsi="宋体" w:cs="宋体"/>
          <w:color w:val="000000"/>
          <w:kern w:val="0"/>
          <w:sz w:val="28"/>
          <w:szCs w:val="28"/>
        </w:rPr>
        <w:t>(TNT)</w:t>
      </w:r>
      <w:r w:rsidRPr="00F03956">
        <w:rPr>
          <w:rFonts w:ascii="宋体" w:hAnsi="宋体" w:cs="宋体" w:hint="eastAsia"/>
          <w:color w:val="000000"/>
          <w:kern w:val="0"/>
          <w:sz w:val="28"/>
          <w:szCs w:val="28"/>
        </w:rPr>
        <w:t>、苯硝化制取硝基苯、甘油硝化制取硝化甘油等。</w:t>
      </w:r>
    </w:p>
    <w:p w14:paraId="176F0E66" w14:textId="460CD36C"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C45089"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1A882F3B" w14:textId="36CB964B"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硝化是一个放热反应，引入一个硝基要放热</w:t>
      </w:r>
      <w:r w:rsidR="00F03956" w:rsidRPr="00F03956">
        <w:rPr>
          <w:rFonts w:ascii="宋体" w:hAnsi="宋体" w:cs="宋体"/>
          <w:color w:val="000000"/>
          <w:kern w:val="0"/>
          <w:sz w:val="28"/>
          <w:szCs w:val="28"/>
        </w:rPr>
        <w:t>152</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153 kJ</w:t>
      </w:r>
      <w:r w:rsidR="00F03956" w:rsidRPr="00F03956">
        <w:rPr>
          <w:rFonts w:ascii="宋体" w:hAnsi="宋体" w:cs="宋体" w:hint="eastAsia"/>
          <w:color w:val="000000"/>
          <w:kern w:val="0"/>
          <w:sz w:val="28"/>
          <w:szCs w:val="28"/>
        </w:rPr>
        <w:t>／</w:t>
      </w:r>
      <w:proofErr w:type="spellStart"/>
      <w:r w:rsidR="00F03956" w:rsidRPr="00F03956">
        <w:rPr>
          <w:rFonts w:ascii="宋体" w:hAnsi="宋体" w:cs="宋体"/>
          <w:color w:val="000000"/>
          <w:kern w:val="0"/>
          <w:sz w:val="28"/>
          <w:szCs w:val="28"/>
        </w:rPr>
        <w:t>mol</w:t>
      </w:r>
      <w:proofErr w:type="spellEnd"/>
      <w:r w:rsidR="00F03956" w:rsidRPr="00F03956">
        <w:rPr>
          <w:rFonts w:ascii="宋体" w:hAnsi="宋体" w:cs="宋体" w:hint="eastAsia"/>
          <w:color w:val="000000"/>
          <w:kern w:val="0"/>
          <w:sz w:val="28"/>
          <w:szCs w:val="28"/>
        </w:rPr>
        <w:t>，所以硝化需要降温条件下进行。在硝化反应中，倘若稍有疏忽，如中途搅拌停止、冷却水供应不良、加料速度过快等，都会使温度猛增、</w:t>
      </w:r>
      <w:proofErr w:type="gramStart"/>
      <w:r w:rsidR="00F03956" w:rsidRPr="00F03956">
        <w:rPr>
          <w:rFonts w:ascii="宋体" w:hAnsi="宋体" w:cs="宋体" w:hint="eastAsia"/>
          <w:color w:val="000000"/>
          <w:kern w:val="0"/>
          <w:sz w:val="28"/>
          <w:szCs w:val="28"/>
        </w:rPr>
        <w:t>混酸氧</w:t>
      </w:r>
      <w:proofErr w:type="gramEnd"/>
      <w:r w:rsidR="00F03956" w:rsidRPr="00F03956">
        <w:rPr>
          <w:rFonts w:ascii="宋体" w:hAnsi="宋体" w:cs="宋体" w:hint="eastAsia"/>
          <w:color w:val="000000"/>
          <w:kern w:val="0"/>
          <w:sz w:val="28"/>
          <w:szCs w:val="28"/>
        </w:rPr>
        <w:t>化能力加强，并有多</w:t>
      </w:r>
      <w:proofErr w:type="gramStart"/>
      <w:r w:rsidR="00F03956" w:rsidRPr="00F03956">
        <w:rPr>
          <w:rFonts w:ascii="宋体" w:hAnsi="宋体" w:cs="宋体" w:hint="eastAsia"/>
          <w:color w:val="000000"/>
          <w:kern w:val="0"/>
          <w:sz w:val="28"/>
          <w:szCs w:val="28"/>
        </w:rPr>
        <w:t>硝基物</w:t>
      </w:r>
      <w:proofErr w:type="gramEnd"/>
      <w:r w:rsidR="00F03956" w:rsidRPr="00F03956">
        <w:rPr>
          <w:rFonts w:ascii="宋体" w:hAnsi="宋体" w:cs="宋体" w:hint="eastAsia"/>
          <w:color w:val="000000"/>
          <w:kern w:val="0"/>
          <w:sz w:val="28"/>
          <w:szCs w:val="28"/>
        </w:rPr>
        <w:t>生成，容易引起着火和爆炸事故。</w:t>
      </w:r>
    </w:p>
    <w:p w14:paraId="7588AB8B" w14:textId="1CB98D97"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硝化剂具有氧化性，常用</w:t>
      </w:r>
      <w:proofErr w:type="gramStart"/>
      <w:r w:rsidR="00F03956" w:rsidRPr="00F03956">
        <w:rPr>
          <w:rFonts w:ascii="宋体" w:hAnsi="宋体" w:cs="宋体" w:hint="eastAsia"/>
          <w:color w:val="000000"/>
          <w:kern w:val="0"/>
          <w:sz w:val="28"/>
          <w:szCs w:val="28"/>
        </w:rPr>
        <w:t>硝化剂浓硝酸</w:t>
      </w:r>
      <w:proofErr w:type="gramEnd"/>
      <w:r w:rsidR="00F03956" w:rsidRPr="00F03956">
        <w:rPr>
          <w:rFonts w:ascii="宋体" w:hAnsi="宋体" w:cs="宋体" w:hint="eastAsia"/>
          <w:color w:val="000000"/>
          <w:kern w:val="0"/>
          <w:sz w:val="28"/>
          <w:szCs w:val="28"/>
        </w:rPr>
        <w:t>、硝酸、浓硫酸、发烟硫酸、混合酸等都具有较强的氧化性、吸水性和腐蚀性。它们与油脂、有机物，特别是不饱和的有机化合物接触即能引起燃烧；在制备硝化剂时，若温度过高或落入少量水，会促使硝酸的大量分解和蒸发，不仅会导致设备的强烈腐蚀，还可造成爆炸事故。</w:t>
      </w:r>
    </w:p>
    <w:p w14:paraId="1729EDC8" w14:textId="067ECED9"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被硝化的物质大多易燃，如苯、甲苯、甘油</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丙三醇</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w:t>
      </w:r>
      <w:proofErr w:type="gramStart"/>
      <w:r w:rsidR="00F03956" w:rsidRPr="00F03956">
        <w:rPr>
          <w:rFonts w:ascii="宋体" w:hAnsi="宋体" w:cs="宋体" w:hint="eastAsia"/>
          <w:color w:val="000000"/>
          <w:kern w:val="0"/>
          <w:sz w:val="28"/>
          <w:szCs w:val="28"/>
        </w:rPr>
        <w:t>脱酯棉</w:t>
      </w:r>
      <w:proofErr w:type="gramEnd"/>
      <w:r w:rsidR="00F03956" w:rsidRPr="00F03956">
        <w:rPr>
          <w:rFonts w:ascii="宋体" w:hAnsi="宋体" w:cs="宋体" w:hint="eastAsia"/>
          <w:color w:val="000000"/>
          <w:kern w:val="0"/>
          <w:sz w:val="28"/>
          <w:szCs w:val="28"/>
        </w:rPr>
        <w:t>等，不仅易燃，有的还兼有毒性，如使用或储存管理不当，很易造成火灾。</w:t>
      </w:r>
    </w:p>
    <w:p w14:paraId="3E93D5EB" w14:textId="04C1BED7" w:rsidR="00F03956"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四、</w:t>
      </w:r>
      <w:r w:rsidR="00F03956" w:rsidRPr="00F03956">
        <w:rPr>
          <w:rFonts w:ascii="宋体" w:hAnsi="宋体" w:cs="宋体" w:hint="eastAsia"/>
          <w:color w:val="000000"/>
          <w:kern w:val="0"/>
          <w:sz w:val="28"/>
          <w:szCs w:val="28"/>
        </w:rPr>
        <w:t>硝化产品大都有着火爆炸的危险性，特别是多硝基化合物和硝酸酯，受热、摩擦、撞击或</w:t>
      </w:r>
      <w:proofErr w:type="gramStart"/>
      <w:r w:rsidR="00F03956" w:rsidRPr="00F03956">
        <w:rPr>
          <w:rFonts w:ascii="宋体" w:hAnsi="宋体" w:cs="宋体" w:hint="eastAsia"/>
          <w:color w:val="000000"/>
          <w:kern w:val="0"/>
          <w:sz w:val="28"/>
          <w:szCs w:val="28"/>
        </w:rPr>
        <w:t>接触着</w:t>
      </w:r>
      <w:proofErr w:type="gramEnd"/>
      <w:r w:rsidR="00F03956" w:rsidRPr="00F03956">
        <w:rPr>
          <w:rFonts w:ascii="宋体" w:hAnsi="宋体" w:cs="宋体" w:hint="eastAsia"/>
          <w:color w:val="000000"/>
          <w:kern w:val="0"/>
          <w:sz w:val="28"/>
          <w:szCs w:val="28"/>
        </w:rPr>
        <w:t>火源，极易发生爆炸或着火。</w:t>
      </w:r>
    </w:p>
    <w:p w14:paraId="10CD60FB"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320E35C1"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02B0A722" w14:textId="77777777" w:rsidR="000B64BA" w:rsidRPr="00F03956" w:rsidRDefault="000B64BA" w:rsidP="00F03956">
      <w:pPr>
        <w:widowControl/>
        <w:adjustRightInd w:val="0"/>
        <w:snapToGrid w:val="0"/>
        <w:spacing w:line="520" w:lineRule="exact"/>
        <w:jc w:val="left"/>
        <w:rPr>
          <w:rFonts w:ascii="宋体" w:cs="宋体"/>
          <w:color w:val="000000"/>
          <w:kern w:val="0"/>
          <w:sz w:val="28"/>
          <w:szCs w:val="28"/>
        </w:rPr>
      </w:pPr>
    </w:p>
    <w:p w14:paraId="790F9D01" w14:textId="02C6CF30" w:rsidR="00F03956" w:rsidRPr="00C15308" w:rsidRDefault="00F03956" w:rsidP="0002033E">
      <w:pPr>
        <w:pStyle w:val="2"/>
        <w:jc w:val="center"/>
        <w:rPr>
          <w:rFonts w:ascii="方正小标宋简体" w:eastAsia="方正小标宋简体" w:hAnsi="宋体" w:cstheme="minorBidi"/>
          <w:b/>
          <w:bCs/>
          <w:color w:val="auto"/>
          <w:kern w:val="44"/>
          <w:sz w:val="44"/>
          <w:szCs w:val="30"/>
        </w:rPr>
      </w:pPr>
      <w:bookmarkStart w:id="7" w:name="_Toc55313193"/>
      <w:r w:rsidRPr="00C15308">
        <w:rPr>
          <w:rFonts w:ascii="方正小标宋简体" w:eastAsia="方正小标宋简体" w:hAnsi="宋体" w:cstheme="minorBidi" w:hint="eastAsia"/>
          <w:b/>
          <w:bCs/>
          <w:color w:val="auto"/>
          <w:kern w:val="44"/>
          <w:sz w:val="44"/>
          <w:szCs w:val="30"/>
        </w:rPr>
        <w:lastRenderedPageBreak/>
        <w:t>催化</w:t>
      </w:r>
      <w:r w:rsidR="00C45089" w:rsidRPr="00C15308">
        <w:rPr>
          <w:rFonts w:ascii="方正小标宋简体" w:eastAsia="方正小标宋简体" w:hAnsi="宋体" w:cstheme="minorBidi" w:hint="eastAsia"/>
          <w:b/>
          <w:bCs/>
          <w:color w:val="auto"/>
          <w:kern w:val="44"/>
          <w:sz w:val="44"/>
          <w:szCs w:val="30"/>
        </w:rPr>
        <w:t>实验安全</w:t>
      </w:r>
      <w:r w:rsidR="00CF1A79" w:rsidRPr="00C15308">
        <w:rPr>
          <w:rFonts w:ascii="方正小标宋简体" w:eastAsia="方正小标宋简体" w:hAnsi="宋体" w:cstheme="minorBidi" w:hint="eastAsia"/>
          <w:b/>
          <w:bCs/>
          <w:color w:val="auto"/>
          <w:kern w:val="44"/>
          <w:sz w:val="44"/>
          <w:szCs w:val="30"/>
        </w:rPr>
        <w:t>操作</w:t>
      </w:r>
      <w:r w:rsidR="00C45089" w:rsidRPr="00C15308">
        <w:rPr>
          <w:rFonts w:ascii="方正小标宋简体" w:eastAsia="方正小标宋简体" w:hAnsi="宋体" w:cstheme="minorBidi" w:hint="eastAsia"/>
          <w:b/>
          <w:bCs/>
          <w:color w:val="auto"/>
          <w:kern w:val="44"/>
          <w:sz w:val="44"/>
          <w:szCs w:val="30"/>
        </w:rPr>
        <w:t>规程</w:t>
      </w:r>
      <w:bookmarkEnd w:id="7"/>
    </w:p>
    <w:p w14:paraId="6707163D" w14:textId="77777777" w:rsidR="00F03956" w:rsidRPr="00D03529" w:rsidRDefault="00F03956" w:rsidP="00FC2BBD">
      <w:pPr>
        <w:widowControl/>
        <w:adjustRightInd w:val="0"/>
        <w:snapToGrid w:val="0"/>
        <w:spacing w:line="52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催化反应是在催化剂的作用下所进行的化学反应。例如氮和</w:t>
      </w:r>
      <w:proofErr w:type="gramStart"/>
      <w:r w:rsidRPr="00F03956">
        <w:rPr>
          <w:rFonts w:ascii="宋体" w:hAnsi="宋体" w:cs="宋体" w:hint="eastAsia"/>
          <w:color w:val="000000"/>
          <w:kern w:val="0"/>
          <w:sz w:val="28"/>
          <w:szCs w:val="28"/>
        </w:rPr>
        <w:t>氢合成氨</w:t>
      </w:r>
      <w:proofErr w:type="gramEnd"/>
      <w:r w:rsidRPr="00F03956">
        <w:rPr>
          <w:rFonts w:ascii="宋体" w:hAnsi="宋体" w:cs="宋体" w:hint="eastAsia"/>
          <w:color w:val="000000"/>
          <w:kern w:val="0"/>
          <w:sz w:val="28"/>
          <w:szCs w:val="28"/>
        </w:rPr>
        <w:t>，由二氧化硫和氧合成三氧化硫，由乙烷和氧合成环氧乙烷等都是属于催化反应。</w:t>
      </w:r>
    </w:p>
    <w:p w14:paraId="15ED0B23" w14:textId="7815157F"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w:t>
      </w:r>
      <w:r w:rsidR="00C45089"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41D1038C" w14:textId="1D688833"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反应操作</w:t>
      </w:r>
      <w:r w:rsidR="00F03956" w:rsidRPr="00F03956">
        <w:rPr>
          <w:rFonts w:ascii="宋体" w:hAnsi="宋体" w:cs="宋体"/>
          <w:color w:val="000000"/>
          <w:kern w:val="0"/>
          <w:sz w:val="28"/>
          <w:szCs w:val="28"/>
        </w:rPr>
        <w:t xml:space="preserve">  </w:t>
      </w:r>
      <w:r w:rsidR="00F03956" w:rsidRPr="00F03956">
        <w:rPr>
          <w:rFonts w:ascii="宋体" w:hAnsi="宋体" w:cs="宋体" w:hint="eastAsia"/>
          <w:color w:val="000000"/>
          <w:kern w:val="0"/>
          <w:sz w:val="28"/>
          <w:szCs w:val="28"/>
        </w:rPr>
        <w:t>在催化过程中若催化剂选择的不正确或加入不适量，易形成局部反应激烈；另外，由于催化大多需在一定温度下进行，若散热不良、温度控制不好等，很容易发生超温爆炸或着火事故。</w:t>
      </w:r>
    </w:p>
    <w:p w14:paraId="0A81F6CB" w14:textId="4E03E569"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催化产物</w:t>
      </w:r>
      <w:r w:rsidR="00F03956" w:rsidRPr="00F03956">
        <w:rPr>
          <w:rFonts w:ascii="宋体" w:hAnsi="宋体" w:cs="宋体"/>
          <w:color w:val="000000"/>
          <w:kern w:val="0"/>
          <w:sz w:val="28"/>
          <w:szCs w:val="28"/>
        </w:rPr>
        <w:t xml:space="preserve">  </w:t>
      </w:r>
      <w:r w:rsidR="00F03956" w:rsidRPr="00F03956">
        <w:rPr>
          <w:rFonts w:ascii="宋体" w:hAnsi="宋体" w:cs="宋体" w:hint="eastAsia"/>
          <w:color w:val="000000"/>
          <w:kern w:val="0"/>
          <w:sz w:val="28"/>
          <w:szCs w:val="28"/>
        </w:rPr>
        <w:t>在催化过程中有的产生氯化氢，氯化氢有腐蚀和中毒危险；有的产生硫化氢，则中毒危险更大，且硫化氢在空气中的爆炸极限较宽</w:t>
      </w:r>
      <w:r w:rsidR="00F03956" w:rsidRPr="00F03956">
        <w:rPr>
          <w:rFonts w:ascii="宋体" w:hAnsi="宋体" w:cs="宋体"/>
          <w:color w:val="000000"/>
          <w:kern w:val="0"/>
          <w:sz w:val="28"/>
          <w:szCs w:val="28"/>
        </w:rPr>
        <w:t>(4</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3</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45</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，生产过程中还有爆炸危险；有的催化过程产生氢气，着火爆炸的危险更大，尤其在高压下，氢的腐蚀作用可使金属高压容器脆化，从而造成破坏性事故。</w:t>
      </w:r>
    </w:p>
    <w:p w14:paraId="36E5708F" w14:textId="7A61FD70" w:rsidR="00F03956"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原料气</w:t>
      </w:r>
      <w:r w:rsidR="00F03956" w:rsidRPr="00F03956">
        <w:rPr>
          <w:rFonts w:ascii="宋体" w:hAnsi="宋体" w:cs="宋体"/>
          <w:color w:val="000000"/>
          <w:kern w:val="0"/>
          <w:sz w:val="28"/>
          <w:szCs w:val="28"/>
        </w:rPr>
        <w:t xml:space="preserve">  </w:t>
      </w:r>
      <w:r w:rsidR="00F03956" w:rsidRPr="00F03956">
        <w:rPr>
          <w:rFonts w:ascii="宋体" w:hAnsi="宋体" w:cs="宋体" w:hint="eastAsia"/>
          <w:color w:val="000000"/>
          <w:kern w:val="0"/>
          <w:sz w:val="28"/>
          <w:szCs w:val="28"/>
        </w:rPr>
        <w:t>原料气中</w:t>
      </w:r>
      <w:proofErr w:type="gramStart"/>
      <w:r w:rsidR="00F03956" w:rsidRPr="00F03956">
        <w:rPr>
          <w:rFonts w:ascii="宋体" w:hAnsi="宋体" w:cs="宋体" w:hint="eastAsia"/>
          <w:color w:val="000000"/>
          <w:kern w:val="0"/>
          <w:sz w:val="28"/>
          <w:szCs w:val="28"/>
        </w:rPr>
        <w:t>某种能</w:t>
      </w:r>
      <w:proofErr w:type="gramEnd"/>
      <w:r w:rsidR="00F03956" w:rsidRPr="00F03956">
        <w:rPr>
          <w:rFonts w:ascii="宋体" w:hAnsi="宋体" w:cs="宋体" w:hint="eastAsia"/>
          <w:color w:val="000000"/>
          <w:kern w:val="0"/>
          <w:sz w:val="28"/>
          <w:szCs w:val="28"/>
        </w:rPr>
        <w:t>与催化剂发生反应的杂质含量增加，可能成为爆炸危险物，这是非常危险的。例如，在乙烯催化氧化合成乙醛的反应中，由于催化剂体系中常含有大量的亚铜盐，</w:t>
      </w:r>
      <w:proofErr w:type="gramStart"/>
      <w:r w:rsidR="00F03956" w:rsidRPr="00F03956">
        <w:rPr>
          <w:rFonts w:ascii="宋体" w:hAnsi="宋体" w:cs="宋体" w:hint="eastAsia"/>
          <w:color w:val="000000"/>
          <w:kern w:val="0"/>
          <w:sz w:val="28"/>
          <w:szCs w:val="28"/>
        </w:rPr>
        <w:t>若原料</w:t>
      </w:r>
      <w:proofErr w:type="gramEnd"/>
      <w:r w:rsidR="00F03956" w:rsidRPr="00F03956">
        <w:rPr>
          <w:rFonts w:ascii="宋体" w:hAnsi="宋体" w:cs="宋体" w:hint="eastAsia"/>
          <w:color w:val="000000"/>
          <w:kern w:val="0"/>
          <w:sz w:val="28"/>
          <w:szCs w:val="28"/>
        </w:rPr>
        <w:t>气中含乙炔过高，则乙炔就会与亚铜盐反应生成乙炔铜。乙炔铜为红色沉淀，是一种极敏感的爆炸物，自燃点在</w:t>
      </w:r>
      <w:r w:rsidR="00F03956" w:rsidRPr="00F03956">
        <w:rPr>
          <w:rFonts w:ascii="宋体" w:hAnsi="宋体" w:cs="宋体"/>
          <w:color w:val="000000"/>
          <w:kern w:val="0"/>
          <w:sz w:val="28"/>
          <w:szCs w:val="28"/>
        </w:rPr>
        <w:t>260</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270</w:t>
      </w:r>
      <w:r w:rsidR="00F03956" w:rsidRPr="00F03956">
        <w:rPr>
          <w:rFonts w:ascii="宋体" w:hAnsi="宋体" w:cs="宋体" w:hint="eastAsia"/>
          <w:color w:val="000000"/>
          <w:kern w:val="0"/>
          <w:sz w:val="28"/>
          <w:szCs w:val="28"/>
        </w:rPr>
        <w:t>℃之间，干燥状态下极易爆炸，在空气作用下易氧化成暗黑色，并易于起火。</w:t>
      </w:r>
    </w:p>
    <w:p w14:paraId="4E0884B0"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37D73CC4"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742FA1A"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3F819B8D"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6FD69E13" w14:textId="77777777" w:rsidR="00437BF9" w:rsidRPr="00F03956" w:rsidRDefault="00437BF9" w:rsidP="00F03956">
      <w:pPr>
        <w:widowControl/>
        <w:adjustRightInd w:val="0"/>
        <w:snapToGrid w:val="0"/>
        <w:spacing w:line="520" w:lineRule="exact"/>
        <w:jc w:val="left"/>
        <w:rPr>
          <w:rFonts w:ascii="宋体" w:cs="宋体"/>
          <w:color w:val="000000"/>
          <w:kern w:val="0"/>
          <w:sz w:val="28"/>
          <w:szCs w:val="28"/>
        </w:rPr>
      </w:pPr>
    </w:p>
    <w:p w14:paraId="1B1BFB3D" w14:textId="3195FBC2" w:rsidR="00F03956" w:rsidRPr="00C15308" w:rsidRDefault="00F03956" w:rsidP="00FC2BBD">
      <w:pPr>
        <w:pStyle w:val="2"/>
        <w:jc w:val="center"/>
        <w:rPr>
          <w:rFonts w:ascii="方正小标宋简体" w:eastAsia="方正小标宋简体" w:hAnsi="宋体" w:cstheme="minorBidi"/>
          <w:b/>
          <w:bCs/>
          <w:color w:val="auto"/>
          <w:kern w:val="44"/>
          <w:sz w:val="44"/>
          <w:szCs w:val="30"/>
        </w:rPr>
      </w:pPr>
      <w:bookmarkStart w:id="8" w:name="_Toc55313194"/>
      <w:r w:rsidRPr="00C15308">
        <w:rPr>
          <w:rFonts w:ascii="方正小标宋简体" w:eastAsia="方正小标宋简体" w:hAnsi="宋体" w:cstheme="minorBidi" w:hint="eastAsia"/>
          <w:b/>
          <w:bCs/>
          <w:color w:val="auto"/>
          <w:kern w:val="44"/>
          <w:sz w:val="44"/>
          <w:szCs w:val="30"/>
        </w:rPr>
        <w:lastRenderedPageBreak/>
        <w:t>裂化</w:t>
      </w:r>
      <w:r w:rsidR="00C45089" w:rsidRPr="00C15308">
        <w:rPr>
          <w:rFonts w:ascii="方正小标宋简体" w:eastAsia="方正小标宋简体" w:hAnsi="宋体" w:cstheme="minorBidi" w:hint="eastAsia"/>
          <w:b/>
          <w:bCs/>
          <w:color w:val="auto"/>
          <w:kern w:val="44"/>
          <w:sz w:val="44"/>
          <w:szCs w:val="30"/>
        </w:rPr>
        <w:t>实验安全</w:t>
      </w:r>
      <w:r w:rsidR="00CF1A79" w:rsidRPr="00C15308">
        <w:rPr>
          <w:rFonts w:ascii="方正小标宋简体" w:eastAsia="方正小标宋简体" w:hAnsi="宋体" w:cstheme="minorBidi" w:hint="eastAsia"/>
          <w:b/>
          <w:bCs/>
          <w:color w:val="auto"/>
          <w:kern w:val="44"/>
          <w:sz w:val="44"/>
          <w:szCs w:val="30"/>
        </w:rPr>
        <w:t>操作</w:t>
      </w:r>
      <w:r w:rsidR="00C45089" w:rsidRPr="00C15308">
        <w:rPr>
          <w:rFonts w:ascii="方正小标宋简体" w:eastAsia="方正小标宋简体" w:hAnsi="宋体" w:cstheme="minorBidi" w:hint="eastAsia"/>
          <w:b/>
          <w:bCs/>
          <w:color w:val="auto"/>
          <w:kern w:val="44"/>
          <w:sz w:val="44"/>
          <w:szCs w:val="30"/>
        </w:rPr>
        <w:t>规程</w:t>
      </w:r>
      <w:bookmarkEnd w:id="8"/>
    </w:p>
    <w:p w14:paraId="3ED2DF69" w14:textId="77777777" w:rsidR="00CF1A79" w:rsidRDefault="00F03956" w:rsidP="00AB2136">
      <w:pPr>
        <w:widowControl/>
        <w:adjustRightInd w:val="0"/>
        <w:snapToGrid w:val="0"/>
        <w:spacing w:line="50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裂化有时又称裂解，是指有机化合物在高温下分子发生分解的反应过程。裂化可分为热裂化、催化裂化、加氢裂化三种类型。</w:t>
      </w:r>
    </w:p>
    <w:p w14:paraId="1B820C1C" w14:textId="2DA85339" w:rsidR="00F03956" w:rsidRPr="00C15308" w:rsidRDefault="006C3B77" w:rsidP="00AB2136">
      <w:pPr>
        <w:widowControl/>
        <w:adjustRightInd w:val="0"/>
        <w:snapToGrid w:val="0"/>
        <w:spacing w:line="50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C45089"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67174372" w14:textId="5E85AD17" w:rsidR="00F03956" w:rsidRPr="00D03529" w:rsidRDefault="006C3B77" w:rsidP="00AB2136">
      <w:pPr>
        <w:widowControl/>
        <w:adjustRightInd w:val="0"/>
        <w:snapToGrid w:val="0"/>
        <w:spacing w:line="50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热裂化</w:t>
      </w:r>
    </w:p>
    <w:p w14:paraId="02834BE0" w14:textId="77777777" w:rsidR="00F03956" w:rsidRPr="00D03529" w:rsidRDefault="00F03956" w:rsidP="00AB2136">
      <w:pPr>
        <w:widowControl/>
        <w:adjustRightInd w:val="0"/>
        <w:snapToGrid w:val="0"/>
        <w:spacing w:line="50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热裂化在高温高压下进行，装置内的油品温度一般超过其自燃点，若漏出油品会立即起火；热裂化过程中产生大量的裂化气，且有大量气体分馏设备，若漏出气体，会形成爆炸性气体混合物，遇加热炉等明火，有发生爆炸的危险。在炼油厂各装置中，热裂化装置发生的火灾次数是较多的。</w:t>
      </w:r>
    </w:p>
    <w:p w14:paraId="02029397" w14:textId="62D976A9" w:rsidR="00F03956" w:rsidRPr="00D03529" w:rsidRDefault="006C3B77" w:rsidP="00AB2136">
      <w:pPr>
        <w:widowControl/>
        <w:adjustRightInd w:val="0"/>
        <w:snapToGrid w:val="0"/>
        <w:spacing w:line="50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催化裂化</w:t>
      </w:r>
    </w:p>
    <w:p w14:paraId="37E4B8B6" w14:textId="77777777" w:rsidR="00F03956" w:rsidRPr="00D03529" w:rsidRDefault="00F03956" w:rsidP="00AB2136">
      <w:pPr>
        <w:widowControl/>
        <w:adjustRightInd w:val="0"/>
        <w:snapToGrid w:val="0"/>
        <w:spacing w:line="50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催化裂化一般在较高温度</w:t>
      </w:r>
      <w:r w:rsidRPr="00F03956">
        <w:rPr>
          <w:rFonts w:ascii="宋体" w:hAnsi="宋体" w:cs="宋体"/>
          <w:color w:val="000000"/>
          <w:kern w:val="0"/>
          <w:sz w:val="28"/>
          <w:szCs w:val="28"/>
        </w:rPr>
        <w:t>(460</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520</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和</w:t>
      </w:r>
      <w:r w:rsidRPr="00D03529">
        <w:rPr>
          <w:rFonts w:ascii="宋体" w:hAnsi="宋体" w:cs="宋体"/>
          <w:color w:val="000000"/>
          <w:kern w:val="0"/>
          <w:sz w:val="28"/>
          <w:szCs w:val="28"/>
        </w:rPr>
        <w:t>0</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1</w:t>
      </w:r>
      <w:r w:rsidRPr="00F03956">
        <w:rPr>
          <w:rFonts w:ascii="宋体" w:hAnsi="宋体" w:cs="宋体" w:hint="eastAsia"/>
          <w:color w:val="000000"/>
          <w:kern w:val="0"/>
          <w:sz w:val="28"/>
          <w:szCs w:val="28"/>
        </w:rPr>
        <w:t>～</w:t>
      </w:r>
      <w:r w:rsidRPr="00D03529">
        <w:rPr>
          <w:rFonts w:ascii="宋体" w:hAnsi="宋体" w:cs="宋体"/>
          <w:color w:val="000000"/>
          <w:kern w:val="0"/>
          <w:sz w:val="28"/>
          <w:szCs w:val="28"/>
        </w:rPr>
        <w:t>0</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2MPa</w:t>
      </w:r>
      <w:r w:rsidRPr="00F03956">
        <w:rPr>
          <w:rFonts w:ascii="宋体" w:hAnsi="宋体" w:cs="宋体" w:hint="eastAsia"/>
          <w:color w:val="000000"/>
          <w:kern w:val="0"/>
          <w:sz w:val="28"/>
          <w:szCs w:val="28"/>
        </w:rPr>
        <w:t>压力下进行，火灾危险性较大。若操作不当，再生器内的空气和火焰进入反应器中会引起恶性爆炸。</w:t>
      </w:r>
      <w:r w:rsidRPr="00F03956">
        <w:rPr>
          <w:rFonts w:ascii="宋体" w:hAnsi="宋体" w:cs="宋体"/>
          <w:color w:val="000000"/>
          <w:kern w:val="0"/>
          <w:sz w:val="28"/>
          <w:szCs w:val="28"/>
        </w:rPr>
        <w:t>U</w:t>
      </w:r>
      <w:r w:rsidRPr="00F03956">
        <w:rPr>
          <w:rFonts w:ascii="宋体" w:hAnsi="宋体" w:cs="宋体" w:hint="eastAsia"/>
          <w:color w:val="000000"/>
          <w:kern w:val="0"/>
          <w:sz w:val="28"/>
          <w:szCs w:val="28"/>
        </w:rPr>
        <w:t>形管上的小设备和小阀门较多，易漏油着火。在催化裂化过程中还会产生易燃的裂化气，以及在烧焦活化催化剂不正常时，还可能出现可燃的一氧化碳气体。</w:t>
      </w:r>
      <w:r w:rsidRPr="00F03956">
        <w:rPr>
          <w:rFonts w:ascii="宋体" w:hAnsi="宋体" w:cs="宋体"/>
          <w:color w:val="000000"/>
          <w:kern w:val="0"/>
          <w:sz w:val="28"/>
          <w:szCs w:val="28"/>
        </w:rPr>
        <w:t xml:space="preserve"> </w:t>
      </w:r>
    </w:p>
    <w:p w14:paraId="5C8EF913" w14:textId="49C62F88" w:rsidR="00F03956" w:rsidRPr="00D03529" w:rsidRDefault="006C3B77" w:rsidP="00AB2136">
      <w:pPr>
        <w:widowControl/>
        <w:adjustRightInd w:val="0"/>
        <w:snapToGrid w:val="0"/>
        <w:spacing w:line="50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加氢裂化</w:t>
      </w:r>
    </w:p>
    <w:p w14:paraId="279FAADA" w14:textId="70847A58" w:rsidR="00B179FD" w:rsidRPr="00AB2136" w:rsidRDefault="00F03956" w:rsidP="00AB2136">
      <w:pPr>
        <w:widowControl/>
        <w:adjustRightInd w:val="0"/>
        <w:snapToGrid w:val="0"/>
        <w:spacing w:line="50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由于加氢裂化使用大量氢气，而且反应温度和压力都较高，在高压下钢与氢气接触，钢材内的碳分子易被氢气所夺取，使碳钢硬度增大而降低强度，产生氢脆，如设备或管道检查或更换不及时，就会在高压</w:t>
      </w:r>
      <w:r w:rsidRPr="00F03956">
        <w:rPr>
          <w:rFonts w:ascii="宋体" w:hAnsi="宋体" w:cs="宋体"/>
          <w:color w:val="000000"/>
          <w:kern w:val="0"/>
          <w:sz w:val="28"/>
          <w:szCs w:val="28"/>
        </w:rPr>
        <w:t>(10</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15MPa)</w:t>
      </w:r>
      <w:r w:rsidRPr="00F03956">
        <w:rPr>
          <w:rFonts w:ascii="宋体" w:hAnsi="宋体" w:cs="宋体" w:hint="eastAsia"/>
          <w:color w:val="000000"/>
          <w:kern w:val="0"/>
          <w:sz w:val="28"/>
          <w:szCs w:val="28"/>
        </w:rPr>
        <w:t>下发生设备爆炸。另外，加氢是强烈的放热反应，反应器必须</w:t>
      </w:r>
      <w:proofErr w:type="gramStart"/>
      <w:r w:rsidRPr="00F03956">
        <w:rPr>
          <w:rFonts w:ascii="宋体" w:hAnsi="宋体" w:cs="宋体" w:hint="eastAsia"/>
          <w:color w:val="000000"/>
          <w:kern w:val="0"/>
          <w:sz w:val="28"/>
          <w:szCs w:val="28"/>
        </w:rPr>
        <w:t>通冷氢</w:t>
      </w:r>
      <w:proofErr w:type="gramEnd"/>
      <w:r w:rsidRPr="00F03956">
        <w:rPr>
          <w:rFonts w:ascii="宋体" w:hAnsi="宋体" w:cs="宋体" w:hint="eastAsia"/>
          <w:color w:val="000000"/>
          <w:kern w:val="0"/>
          <w:sz w:val="28"/>
          <w:szCs w:val="28"/>
        </w:rPr>
        <w:t>以控制温度。因此，要加强对设备的检查，定期更换管道、设备，防止氢脆造成事故；加热炉要平稳操作，防止设备局部过热，防止加热炉的炉管烧穿或者高温管线、反应器漏气而引起着火。</w:t>
      </w:r>
    </w:p>
    <w:p w14:paraId="472B6101" w14:textId="004E766F" w:rsidR="00F03956" w:rsidRPr="00C15308" w:rsidRDefault="00F03956" w:rsidP="00FC2BBD">
      <w:pPr>
        <w:pStyle w:val="2"/>
        <w:jc w:val="center"/>
        <w:rPr>
          <w:rFonts w:ascii="方正小标宋简体" w:eastAsia="方正小标宋简体" w:hAnsi="宋体" w:cstheme="minorBidi"/>
          <w:b/>
          <w:bCs/>
          <w:color w:val="auto"/>
          <w:kern w:val="44"/>
          <w:sz w:val="44"/>
          <w:szCs w:val="30"/>
        </w:rPr>
      </w:pPr>
      <w:bookmarkStart w:id="9" w:name="_Toc55313195"/>
      <w:r w:rsidRPr="00C15308">
        <w:rPr>
          <w:rFonts w:ascii="方正小标宋简体" w:eastAsia="方正小标宋简体" w:hAnsi="宋体" w:cstheme="minorBidi" w:hint="eastAsia"/>
          <w:b/>
          <w:bCs/>
          <w:color w:val="auto"/>
          <w:kern w:val="44"/>
          <w:sz w:val="44"/>
          <w:szCs w:val="30"/>
        </w:rPr>
        <w:lastRenderedPageBreak/>
        <w:t>氯化</w:t>
      </w:r>
      <w:r w:rsidR="00370E93" w:rsidRPr="00C15308">
        <w:rPr>
          <w:rFonts w:ascii="方正小标宋简体" w:eastAsia="方正小标宋简体" w:hAnsi="宋体" w:cstheme="minorBidi" w:hint="eastAsia"/>
          <w:b/>
          <w:bCs/>
          <w:color w:val="auto"/>
          <w:kern w:val="44"/>
          <w:sz w:val="44"/>
          <w:szCs w:val="30"/>
        </w:rPr>
        <w:t>实验安全</w:t>
      </w:r>
      <w:r w:rsidR="00CF1A79" w:rsidRPr="00C15308">
        <w:rPr>
          <w:rFonts w:ascii="方正小标宋简体" w:eastAsia="方正小标宋简体" w:hAnsi="宋体" w:cstheme="minorBidi" w:hint="eastAsia"/>
          <w:b/>
          <w:bCs/>
          <w:color w:val="auto"/>
          <w:kern w:val="44"/>
          <w:sz w:val="44"/>
          <w:szCs w:val="30"/>
        </w:rPr>
        <w:t>操作</w:t>
      </w:r>
      <w:r w:rsidR="00370E93" w:rsidRPr="00C15308">
        <w:rPr>
          <w:rFonts w:ascii="方正小标宋简体" w:eastAsia="方正小标宋简体" w:hAnsi="宋体" w:cstheme="minorBidi" w:hint="eastAsia"/>
          <w:b/>
          <w:bCs/>
          <w:color w:val="auto"/>
          <w:kern w:val="44"/>
          <w:sz w:val="44"/>
          <w:szCs w:val="30"/>
        </w:rPr>
        <w:t>规程</w:t>
      </w:r>
      <w:bookmarkEnd w:id="9"/>
    </w:p>
    <w:p w14:paraId="663535B5" w14:textId="77777777" w:rsidR="00F03956" w:rsidRPr="00D03529" w:rsidRDefault="00F03956" w:rsidP="00FC2BBD">
      <w:pPr>
        <w:widowControl/>
        <w:adjustRightInd w:val="0"/>
        <w:snapToGrid w:val="0"/>
        <w:spacing w:line="52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以氯原子取代有机化合物中氢原子的过程称为氯化。如由甲烷制甲烷氯化物、</w:t>
      </w:r>
      <w:proofErr w:type="gramStart"/>
      <w:r w:rsidRPr="00F03956">
        <w:rPr>
          <w:rFonts w:ascii="宋体" w:hAnsi="宋体" w:cs="宋体" w:hint="eastAsia"/>
          <w:color w:val="000000"/>
          <w:kern w:val="0"/>
          <w:sz w:val="28"/>
          <w:szCs w:val="28"/>
        </w:rPr>
        <w:t>苯氯化</w:t>
      </w:r>
      <w:proofErr w:type="gramEnd"/>
      <w:r w:rsidRPr="00F03956">
        <w:rPr>
          <w:rFonts w:ascii="宋体" w:hAnsi="宋体" w:cs="宋体" w:hint="eastAsia"/>
          <w:color w:val="000000"/>
          <w:kern w:val="0"/>
          <w:sz w:val="28"/>
          <w:szCs w:val="28"/>
        </w:rPr>
        <w:t>制氯苯等。常用的氯化剂有：液态或气态氯、气态氯化氢和各种浓度的盐酸、磷酸氯</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三氯氧化磷</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、三氯化磷</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用来制造有机酸的酰氯</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、硫酰氯</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二</w:t>
      </w:r>
      <w:proofErr w:type="gramStart"/>
      <w:r w:rsidRPr="00F03956">
        <w:rPr>
          <w:rFonts w:ascii="宋体" w:hAnsi="宋体" w:cs="宋体" w:hint="eastAsia"/>
          <w:color w:val="000000"/>
          <w:kern w:val="0"/>
          <w:sz w:val="28"/>
          <w:szCs w:val="28"/>
        </w:rPr>
        <w:t>氯硫酰</w:t>
      </w:r>
      <w:proofErr w:type="gramEnd"/>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、次氯酸酯等。</w:t>
      </w:r>
    </w:p>
    <w:p w14:paraId="225A527F" w14:textId="662DD8F2"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w:t>
      </w:r>
      <w:r w:rsidR="00370E93"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7E1BA1A2" w14:textId="04C2EFFD"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氯化反应的火灾危险性主要决定于被氯化物质的性质及反应过程的条件。反应过程中所用的原料大多是有机易燃物和强氧化剂，如甲烷、乙烷、苯、酒精、天然气、甲苯、液氯等</w:t>
      </w:r>
      <w:r w:rsidR="00206443">
        <w:rPr>
          <w:rFonts w:ascii="宋体" w:hAnsi="宋体" w:cs="宋体" w:hint="eastAsia"/>
          <w:color w:val="000000"/>
          <w:kern w:val="0"/>
          <w:sz w:val="28"/>
          <w:szCs w:val="28"/>
        </w:rPr>
        <w:t>。实验</w:t>
      </w:r>
      <w:r w:rsidR="00596878">
        <w:rPr>
          <w:rFonts w:ascii="宋体" w:hAnsi="宋体" w:cs="宋体" w:hint="eastAsia"/>
          <w:color w:val="000000"/>
          <w:kern w:val="0"/>
          <w:sz w:val="28"/>
          <w:szCs w:val="28"/>
        </w:rPr>
        <w:t>过程中</w:t>
      </w:r>
      <w:r w:rsidR="00206443">
        <w:rPr>
          <w:rFonts w:ascii="宋体" w:hAnsi="宋体" w:cs="宋体" w:hint="eastAsia"/>
          <w:color w:val="000000"/>
          <w:kern w:val="0"/>
          <w:sz w:val="28"/>
          <w:szCs w:val="28"/>
        </w:rPr>
        <w:t>，</w:t>
      </w:r>
      <w:r w:rsidR="00596878">
        <w:rPr>
          <w:rFonts w:ascii="宋体" w:hAnsi="宋体" w:cs="宋体" w:hint="eastAsia"/>
          <w:color w:val="000000"/>
          <w:kern w:val="0"/>
          <w:sz w:val="28"/>
          <w:szCs w:val="28"/>
        </w:rPr>
        <w:t>同样具有</w:t>
      </w:r>
      <w:r w:rsidR="00F03956" w:rsidRPr="00F03956">
        <w:rPr>
          <w:rFonts w:ascii="宋体" w:hAnsi="宋体" w:cs="宋体" w:hint="eastAsia"/>
          <w:color w:val="000000"/>
          <w:kern w:val="0"/>
          <w:sz w:val="28"/>
          <w:szCs w:val="28"/>
        </w:rPr>
        <w:t>爆炸危险，应严格控制</w:t>
      </w:r>
      <w:proofErr w:type="gramStart"/>
      <w:r w:rsidR="00F03956" w:rsidRPr="00F03956">
        <w:rPr>
          <w:rFonts w:ascii="宋体" w:hAnsi="宋体" w:cs="宋体" w:hint="eastAsia"/>
          <w:color w:val="000000"/>
          <w:kern w:val="0"/>
          <w:sz w:val="28"/>
          <w:szCs w:val="28"/>
        </w:rPr>
        <w:t>各种着</w:t>
      </w:r>
      <w:proofErr w:type="gramEnd"/>
      <w:r w:rsidR="00F03956" w:rsidRPr="00F03956">
        <w:rPr>
          <w:rFonts w:ascii="宋体" w:hAnsi="宋体" w:cs="宋体" w:hint="eastAsia"/>
          <w:color w:val="000000"/>
          <w:kern w:val="0"/>
          <w:sz w:val="28"/>
          <w:szCs w:val="28"/>
        </w:rPr>
        <w:t>火源，电气设备应符合防火防爆要求。</w:t>
      </w:r>
    </w:p>
    <w:p w14:paraId="0514B958" w14:textId="17F81B25" w:rsidR="00F03956"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氯化反应中最常用的氯化剂是液态或气态的氯。氯气本身毒性较大，氧化性极强，储存压力较高，一旦泄漏是很危险的。所以贮罐中的液氯在进入氯化器使用之前，必须先进人蒸发器使其气化。在一般情况下不准把储存氯气的气瓶或槽车当贮罐使用，因为这样有可能使被氯化的有机物质倒流进气瓶或槽车引起爆炸。对于一般氯化器应装设氯气缓冲罐，防止氯气断流或压力减小时形成倒流。</w:t>
      </w:r>
    </w:p>
    <w:p w14:paraId="0D67EBEC" w14:textId="46B292E6" w:rsidR="00FC2BBD" w:rsidRPr="00D03529"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氯化反应是一个放热过程，尤其在较高温度下进行氯化，反应更为剧烈。例如在环氧氯丙烷生产中，丙烯需预热至</w:t>
      </w:r>
      <w:r w:rsidR="00F03956" w:rsidRPr="00F03956">
        <w:rPr>
          <w:rFonts w:ascii="宋体" w:hAnsi="宋体" w:cs="宋体"/>
          <w:color w:val="000000"/>
          <w:kern w:val="0"/>
          <w:sz w:val="28"/>
          <w:szCs w:val="28"/>
        </w:rPr>
        <w:t>3000</w:t>
      </w:r>
      <w:r w:rsidR="00F03956" w:rsidRPr="00F03956">
        <w:rPr>
          <w:rFonts w:ascii="宋体" w:hAnsi="宋体" w:cs="宋体" w:hint="eastAsia"/>
          <w:color w:val="000000"/>
          <w:kern w:val="0"/>
          <w:sz w:val="28"/>
          <w:szCs w:val="28"/>
        </w:rPr>
        <w:t>℃左右进行氯化，反应温度可升至</w:t>
      </w:r>
      <w:r w:rsidR="00F03956" w:rsidRPr="00F03956">
        <w:rPr>
          <w:rFonts w:ascii="宋体" w:hAnsi="宋体" w:cs="宋体"/>
          <w:color w:val="000000"/>
          <w:kern w:val="0"/>
          <w:sz w:val="28"/>
          <w:szCs w:val="28"/>
        </w:rPr>
        <w:t>500</w:t>
      </w:r>
      <w:r w:rsidR="00F03956" w:rsidRPr="00F03956">
        <w:rPr>
          <w:rFonts w:ascii="宋体" w:hAnsi="宋体" w:cs="宋体" w:hint="eastAsia"/>
          <w:color w:val="000000"/>
          <w:kern w:val="0"/>
          <w:sz w:val="28"/>
          <w:szCs w:val="28"/>
        </w:rPr>
        <w:t>℃，在这样高的温度下，如果物料泄漏就会造成着火或引起爆炸。因此，一般氯化反应设备必须有良好的冷却系统，并严格控制氯气的流量，以免因流量过快，温度剧升而引起事故。</w:t>
      </w:r>
    </w:p>
    <w:p w14:paraId="1AFDAB81" w14:textId="0D7B159D" w:rsidR="00F03956" w:rsidRDefault="006C3B77" w:rsidP="00FC2BBD">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lastRenderedPageBreak/>
        <w:t>四、</w:t>
      </w:r>
      <w:r w:rsidR="00A0569B">
        <w:rPr>
          <w:rFonts w:ascii="宋体" w:hAnsi="宋体" w:cs="宋体" w:hint="eastAsia"/>
          <w:color w:val="000000"/>
          <w:kern w:val="0"/>
          <w:sz w:val="28"/>
          <w:szCs w:val="28"/>
        </w:rPr>
        <w:t>氯化反应易生成氯化氢气体，相关设施、设备必须</w:t>
      </w:r>
      <w:r w:rsidR="00206443">
        <w:rPr>
          <w:rFonts w:ascii="宋体" w:hAnsi="宋体" w:cs="宋体" w:hint="eastAsia"/>
          <w:color w:val="000000"/>
          <w:kern w:val="0"/>
          <w:sz w:val="28"/>
          <w:szCs w:val="28"/>
        </w:rPr>
        <w:t>防腐蚀、且</w:t>
      </w:r>
      <w:r w:rsidR="00A0569B">
        <w:rPr>
          <w:rFonts w:ascii="宋体" w:hAnsi="宋体" w:cs="宋体" w:hint="eastAsia"/>
          <w:color w:val="000000"/>
          <w:kern w:val="0"/>
          <w:sz w:val="28"/>
          <w:szCs w:val="28"/>
        </w:rPr>
        <w:t>保持</w:t>
      </w:r>
      <w:r w:rsidR="00A0569B" w:rsidRPr="00F03956">
        <w:rPr>
          <w:rFonts w:ascii="宋体" w:hAnsi="宋体" w:cs="宋体" w:hint="eastAsia"/>
          <w:color w:val="000000"/>
          <w:kern w:val="0"/>
          <w:sz w:val="28"/>
          <w:szCs w:val="28"/>
        </w:rPr>
        <w:t>密</w:t>
      </w:r>
      <w:r w:rsidR="00A0569B">
        <w:rPr>
          <w:rFonts w:ascii="宋体" w:hAnsi="宋体" w:cs="宋体" w:hint="eastAsia"/>
          <w:color w:val="000000"/>
          <w:kern w:val="0"/>
          <w:sz w:val="28"/>
          <w:szCs w:val="28"/>
        </w:rPr>
        <w:t>封</w:t>
      </w:r>
      <w:r w:rsidR="00F03956" w:rsidRPr="00F03956">
        <w:rPr>
          <w:rFonts w:ascii="宋体" w:hAnsi="宋体" w:cs="宋体" w:hint="eastAsia"/>
          <w:color w:val="000000"/>
          <w:kern w:val="0"/>
          <w:sz w:val="28"/>
          <w:szCs w:val="28"/>
        </w:rPr>
        <w:t>。</w:t>
      </w:r>
      <w:r w:rsidR="00206443">
        <w:rPr>
          <w:rFonts w:ascii="宋体" w:hAnsi="宋体" w:cs="宋体" w:hint="eastAsia"/>
          <w:color w:val="000000"/>
          <w:kern w:val="0"/>
          <w:sz w:val="28"/>
          <w:szCs w:val="28"/>
        </w:rPr>
        <w:t>利用</w:t>
      </w:r>
      <w:r w:rsidR="00F03956" w:rsidRPr="00F03956">
        <w:rPr>
          <w:rFonts w:ascii="宋体" w:hAnsi="宋体" w:cs="宋体" w:hint="eastAsia"/>
          <w:color w:val="000000"/>
          <w:kern w:val="0"/>
          <w:sz w:val="28"/>
          <w:szCs w:val="28"/>
        </w:rPr>
        <w:t>氯化氢气体易溶于水</w:t>
      </w:r>
      <w:r w:rsidR="00206443">
        <w:rPr>
          <w:rFonts w:ascii="宋体" w:hAnsi="宋体" w:cs="宋体" w:hint="eastAsia"/>
          <w:color w:val="000000"/>
          <w:kern w:val="0"/>
          <w:sz w:val="28"/>
          <w:szCs w:val="28"/>
        </w:rPr>
        <w:t>的特性</w:t>
      </w:r>
      <w:r w:rsidR="00F03956" w:rsidRPr="00F03956">
        <w:rPr>
          <w:rFonts w:ascii="宋体" w:hAnsi="宋体" w:cs="宋体" w:hint="eastAsia"/>
          <w:color w:val="000000"/>
          <w:kern w:val="0"/>
          <w:sz w:val="28"/>
          <w:szCs w:val="28"/>
        </w:rPr>
        <w:t>，</w:t>
      </w:r>
      <w:r w:rsidR="00206443">
        <w:rPr>
          <w:rFonts w:ascii="宋体" w:hAnsi="宋体" w:cs="宋体" w:hint="eastAsia"/>
          <w:color w:val="000000"/>
          <w:kern w:val="0"/>
          <w:sz w:val="28"/>
          <w:szCs w:val="28"/>
        </w:rPr>
        <w:t>按要求，</w:t>
      </w:r>
      <w:r w:rsidR="00A0569B">
        <w:rPr>
          <w:rFonts w:ascii="宋体" w:hAnsi="宋体" w:cs="宋体" w:hint="eastAsia"/>
          <w:color w:val="000000"/>
          <w:kern w:val="0"/>
          <w:sz w:val="28"/>
          <w:szCs w:val="28"/>
        </w:rPr>
        <w:t>须</w:t>
      </w:r>
      <w:r w:rsidR="00F03956" w:rsidRPr="00F03956">
        <w:rPr>
          <w:rFonts w:ascii="宋体" w:hAnsi="宋体" w:cs="宋体" w:hint="eastAsia"/>
          <w:color w:val="000000"/>
          <w:kern w:val="0"/>
          <w:sz w:val="28"/>
          <w:szCs w:val="28"/>
        </w:rPr>
        <w:t>增设吸收和冷却装置</w:t>
      </w:r>
      <w:r w:rsidR="00A0569B">
        <w:rPr>
          <w:rFonts w:ascii="宋体" w:hAnsi="宋体" w:cs="宋体" w:hint="eastAsia"/>
          <w:color w:val="000000"/>
          <w:kern w:val="0"/>
          <w:sz w:val="28"/>
          <w:szCs w:val="28"/>
        </w:rPr>
        <w:t>，</w:t>
      </w:r>
      <w:r w:rsidR="00F03956" w:rsidRPr="00F03956">
        <w:rPr>
          <w:rFonts w:ascii="宋体" w:hAnsi="宋体" w:cs="宋体" w:hint="eastAsia"/>
          <w:color w:val="000000"/>
          <w:kern w:val="0"/>
          <w:sz w:val="28"/>
          <w:szCs w:val="28"/>
        </w:rPr>
        <w:t>除去尾气中氯化氢。</w:t>
      </w:r>
    </w:p>
    <w:p w14:paraId="1DC5EFBC" w14:textId="77777777" w:rsidR="00910A90" w:rsidRDefault="00910A90" w:rsidP="00910A90">
      <w:pPr>
        <w:widowControl/>
        <w:adjustRightInd w:val="0"/>
        <w:snapToGrid w:val="0"/>
        <w:spacing w:line="520" w:lineRule="exact"/>
        <w:ind w:firstLine="570"/>
        <w:jc w:val="left"/>
        <w:rPr>
          <w:rFonts w:ascii="宋体" w:hAnsi="宋体"/>
          <w:sz w:val="28"/>
          <w:szCs w:val="28"/>
        </w:rPr>
      </w:pPr>
      <w:r>
        <w:rPr>
          <w:rFonts w:ascii="宋体" w:hAnsi="宋体" w:cs="宋体" w:hint="eastAsia"/>
          <w:color w:val="000000"/>
          <w:kern w:val="0"/>
          <w:sz w:val="28"/>
          <w:szCs w:val="28"/>
        </w:rPr>
        <w:t>五、</w:t>
      </w:r>
      <w:r w:rsidRPr="00F03956">
        <w:rPr>
          <w:rFonts w:ascii="宋体" w:hAnsi="宋体"/>
          <w:sz w:val="28"/>
          <w:szCs w:val="28"/>
        </w:rPr>
        <w:t>Cl</w:t>
      </w:r>
      <w:r w:rsidRPr="00F03956">
        <w:rPr>
          <w:rFonts w:ascii="宋体" w:hAnsi="宋体"/>
          <w:sz w:val="28"/>
          <w:szCs w:val="28"/>
          <w:vertAlign w:val="subscript"/>
        </w:rPr>
        <w:t>2</w:t>
      </w:r>
      <w:r w:rsidRPr="00F03956">
        <w:rPr>
          <w:rFonts w:ascii="宋体" w:hAnsi="宋体" w:hint="eastAsia"/>
          <w:sz w:val="28"/>
          <w:szCs w:val="28"/>
        </w:rPr>
        <w:t>有刺激性气体，强烈毒性，腐蚀性，助燃。钢瓶阀门经常检查，防止腐蚀损坏，与乙醚，</w:t>
      </w:r>
      <w:r w:rsidRPr="00F03956">
        <w:rPr>
          <w:rFonts w:ascii="宋体" w:hAnsi="宋体"/>
          <w:sz w:val="28"/>
          <w:szCs w:val="28"/>
        </w:rPr>
        <w:t>H</w:t>
      </w:r>
      <w:r w:rsidRPr="00F03956">
        <w:rPr>
          <w:rFonts w:ascii="宋体" w:hAnsi="宋体"/>
          <w:sz w:val="28"/>
          <w:szCs w:val="28"/>
          <w:vertAlign w:val="subscript"/>
        </w:rPr>
        <w:t>2</w:t>
      </w:r>
      <w:r w:rsidRPr="00F03956">
        <w:rPr>
          <w:rFonts w:ascii="宋体" w:hAnsi="宋体" w:hint="eastAsia"/>
          <w:sz w:val="28"/>
          <w:szCs w:val="28"/>
        </w:rPr>
        <w:t>、乙炔等混合形成爆炸性物质。</w:t>
      </w:r>
      <w:r w:rsidRPr="00F03956">
        <w:rPr>
          <w:rFonts w:ascii="宋体" w:hAnsi="宋体"/>
          <w:sz w:val="28"/>
          <w:szCs w:val="28"/>
        </w:rPr>
        <w:t>Cl</w:t>
      </w:r>
      <w:r w:rsidRPr="00F03956">
        <w:rPr>
          <w:rFonts w:ascii="宋体" w:hAnsi="宋体"/>
          <w:sz w:val="28"/>
          <w:szCs w:val="28"/>
          <w:vertAlign w:val="subscript"/>
        </w:rPr>
        <w:t>2</w:t>
      </w:r>
      <w:r w:rsidRPr="00F03956">
        <w:rPr>
          <w:rFonts w:ascii="宋体" w:hAnsi="宋体" w:hint="eastAsia"/>
          <w:sz w:val="28"/>
          <w:szCs w:val="28"/>
        </w:rPr>
        <w:t>钢瓶不得放在楼梯和通风吸气口等场所。发生泄漏</w:t>
      </w:r>
      <w:proofErr w:type="gramStart"/>
      <w:r w:rsidRPr="00F03956">
        <w:rPr>
          <w:rFonts w:ascii="宋体" w:hAnsi="宋体" w:hint="eastAsia"/>
          <w:sz w:val="28"/>
          <w:szCs w:val="28"/>
        </w:rPr>
        <w:t>时应佩隔离式</w:t>
      </w:r>
      <w:proofErr w:type="gramEnd"/>
      <w:r w:rsidRPr="00F03956">
        <w:rPr>
          <w:rFonts w:ascii="宋体" w:hAnsi="宋体" w:hint="eastAsia"/>
          <w:sz w:val="28"/>
          <w:szCs w:val="28"/>
        </w:rPr>
        <w:t>呼吸器进入，关闭阀门或堵塞漏洞，不得将水直接喷在泄漏的钢瓶上。</w:t>
      </w:r>
    </w:p>
    <w:p w14:paraId="023D6247" w14:textId="41C0D55C" w:rsidR="00C15308" w:rsidRPr="00910A90"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07EFF7B7" w14:textId="77777777" w:rsidR="00C15308"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1BFEEA9F" w14:textId="77777777" w:rsidR="00C15308"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1D7B96A5" w14:textId="77777777" w:rsidR="00C15308"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294EE7B6" w14:textId="77777777" w:rsidR="00C15308"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531BEFF2" w14:textId="77777777" w:rsidR="00C15308" w:rsidRDefault="00C15308"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336A349A"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0C70D5C2"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5FC536D6"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2BD594E6"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3BBDF746"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01C4095B"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58A7A220"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32039D10"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4FAD4DD2"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468F576B"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04196D74"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6E891305" w14:textId="77777777" w:rsidR="00B179FD" w:rsidRDefault="00B179FD" w:rsidP="00FC2BBD">
      <w:pPr>
        <w:widowControl/>
        <w:adjustRightInd w:val="0"/>
        <w:snapToGrid w:val="0"/>
        <w:spacing w:line="520" w:lineRule="exact"/>
        <w:ind w:firstLineChars="200" w:firstLine="560"/>
        <w:jc w:val="left"/>
        <w:rPr>
          <w:rFonts w:ascii="宋体" w:hAnsi="宋体" w:cs="宋体"/>
          <w:color w:val="000000"/>
          <w:kern w:val="0"/>
          <w:sz w:val="28"/>
          <w:szCs w:val="28"/>
        </w:rPr>
      </w:pPr>
    </w:p>
    <w:p w14:paraId="71D0E94C" w14:textId="77777777" w:rsidR="00C15308" w:rsidRPr="00F03956" w:rsidRDefault="00C15308" w:rsidP="00FC2BBD">
      <w:pPr>
        <w:widowControl/>
        <w:adjustRightInd w:val="0"/>
        <w:snapToGrid w:val="0"/>
        <w:spacing w:line="520" w:lineRule="exact"/>
        <w:ind w:firstLineChars="200" w:firstLine="560"/>
        <w:jc w:val="left"/>
        <w:rPr>
          <w:rFonts w:ascii="宋体" w:cs="宋体"/>
          <w:color w:val="000000"/>
          <w:kern w:val="0"/>
          <w:sz w:val="28"/>
          <w:szCs w:val="28"/>
        </w:rPr>
      </w:pPr>
    </w:p>
    <w:p w14:paraId="10A932E2" w14:textId="5D22349F" w:rsidR="00F03956" w:rsidRPr="00C15308" w:rsidRDefault="00F03956" w:rsidP="00596878">
      <w:pPr>
        <w:pStyle w:val="2"/>
        <w:jc w:val="center"/>
        <w:rPr>
          <w:rFonts w:ascii="方正小标宋简体" w:eastAsia="方正小标宋简体" w:hAnsi="宋体" w:cstheme="minorBidi"/>
          <w:b/>
          <w:bCs/>
          <w:color w:val="auto"/>
          <w:kern w:val="44"/>
          <w:sz w:val="44"/>
          <w:szCs w:val="30"/>
        </w:rPr>
      </w:pPr>
      <w:bookmarkStart w:id="10" w:name="_Toc55313196"/>
      <w:r w:rsidRPr="00C15308">
        <w:rPr>
          <w:rFonts w:ascii="方正小标宋简体" w:eastAsia="方正小标宋简体" w:hAnsi="宋体" w:cstheme="minorBidi" w:hint="eastAsia"/>
          <w:b/>
          <w:bCs/>
          <w:color w:val="auto"/>
          <w:kern w:val="44"/>
          <w:sz w:val="44"/>
          <w:szCs w:val="30"/>
        </w:rPr>
        <w:lastRenderedPageBreak/>
        <w:t>重氮化</w:t>
      </w:r>
      <w:r w:rsidR="00370E93" w:rsidRPr="00C15308">
        <w:rPr>
          <w:rFonts w:ascii="方正小标宋简体" w:eastAsia="方正小标宋简体" w:hAnsi="宋体" w:cstheme="minorBidi" w:hint="eastAsia"/>
          <w:b/>
          <w:bCs/>
          <w:color w:val="auto"/>
          <w:kern w:val="44"/>
          <w:sz w:val="44"/>
          <w:szCs w:val="30"/>
        </w:rPr>
        <w:t>实验安全</w:t>
      </w:r>
      <w:r w:rsidR="00C86255" w:rsidRPr="00C15308">
        <w:rPr>
          <w:rFonts w:ascii="方正小标宋简体" w:eastAsia="方正小标宋简体" w:hAnsi="宋体" w:cstheme="minorBidi" w:hint="eastAsia"/>
          <w:b/>
          <w:bCs/>
          <w:color w:val="auto"/>
          <w:kern w:val="44"/>
          <w:sz w:val="44"/>
          <w:szCs w:val="30"/>
        </w:rPr>
        <w:t>操作</w:t>
      </w:r>
      <w:r w:rsidR="00370E93" w:rsidRPr="00C15308">
        <w:rPr>
          <w:rFonts w:ascii="方正小标宋简体" w:eastAsia="方正小标宋简体" w:hAnsi="宋体" w:cstheme="minorBidi" w:hint="eastAsia"/>
          <w:b/>
          <w:bCs/>
          <w:color w:val="auto"/>
          <w:kern w:val="44"/>
          <w:sz w:val="44"/>
          <w:szCs w:val="30"/>
        </w:rPr>
        <w:t>规程</w:t>
      </w:r>
      <w:bookmarkEnd w:id="10"/>
    </w:p>
    <w:p w14:paraId="4611B25C" w14:textId="77777777" w:rsidR="00F03956" w:rsidRPr="00D03529" w:rsidRDefault="00F03956" w:rsidP="00596878">
      <w:pPr>
        <w:widowControl/>
        <w:adjustRightInd w:val="0"/>
        <w:snapToGrid w:val="0"/>
        <w:spacing w:line="52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重氮化</w:t>
      </w:r>
      <w:proofErr w:type="gramStart"/>
      <w:r w:rsidRPr="00F03956">
        <w:rPr>
          <w:rFonts w:ascii="宋体" w:hAnsi="宋体" w:cs="宋体" w:hint="eastAsia"/>
          <w:color w:val="000000"/>
          <w:kern w:val="0"/>
          <w:sz w:val="28"/>
          <w:szCs w:val="28"/>
        </w:rPr>
        <w:t>是使芳伯胺</w:t>
      </w:r>
      <w:proofErr w:type="gramEnd"/>
      <w:r w:rsidRPr="00F03956">
        <w:rPr>
          <w:rFonts w:ascii="宋体" w:hAnsi="宋体" w:cs="宋体" w:hint="eastAsia"/>
          <w:color w:val="000000"/>
          <w:kern w:val="0"/>
          <w:sz w:val="28"/>
          <w:szCs w:val="28"/>
        </w:rPr>
        <w:t>变为重氮盐的反应。通常是把含芳胺的有机化合物在酸性介质中与亚硝酸钠作用，使其中的胺基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NH2)</w:t>
      </w:r>
      <w:r w:rsidRPr="00F03956">
        <w:rPr>
          <w:rFonts w:ascii="宋体" w:hAnsi="宋体" w:cs="宋体" w:hint="eastAsia"/>
          <w:color w:val="000000"/>
          <w:kern w:val="0"/>
          <w:sz w:val="28"/>
          <w:szCs w:val="28"/>
        </w:rPr>
        <w:t>转变为重氮基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N</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N</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的化学反应。如二硝基重氮</w:t>
      </w:r>
      <w:proofErr w:type="gramStart"/>
      <w:r w:rsidRPr="00F03956">
        <w:rPr>
          <w:rFonts w:ascii="宋体" w:hAnsi="宋体" w:cs="宋体" w:hint="eastAsia"/>
          <w:color w:val="000000"/>
          <w:kern w:val="0"/>
          <w:sz w:val="28"/>
          <w:szCs w:val="28"/>
        </w:rPr>
        <w:t>酚</w:t>
      </w:r>
      <w:proofErr w:type="gramEnd"/>
      <w:r w:rsidRPr="00F03956">
        <w:rPr>
          <w:rFonts w:ascii="宋体" w:hAnsi="宋体" w:cs="宋体" w:hint="eastAsia"/>
          <w:color w:val="000000"/>
          <w:kern w:val="0"/>
          <w:sz w:val="28"/>
          <w:szCs w:val="28"/>
        </w:rPr>
        <w:t>的制取等。</w:t>
      </w:r>
    </w:p>
    <w:p w14:paraId="2FF45E59" w14:textId="1B36C60E"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w:t>
      </w:r>
      <w:r w:rsidR="00370E93"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4CD43786" w14:textId="5D8266FE"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重氮化反应的主要火灾危险性在于所产生的重氮盐，如重氮盐酸盐</w:t>
      </w:r>
      <w:r w:rsidR="00F03956" w:rsidRPr="00F03956">
        <w:rPr>
          <w:rFonts w:ascii="宋体" w:hAnsi="宋体" w:cs="宋体"/>
          <w:color w:val="000000"/>
          <w:kern w:val="0"/>
          <w:sz w:val="28"/>
          <w:szCs w:val="28"/>
        </w:rPr>
        <w:t>(C6H5N2Cl)</w:t>
      </w:r>
      <w:r w:rsidR="00F03956" w:rsidRPr="00F03956">
        <w:rPr>
          <w:rFonts w:ascii="宋体" w:hAnsi="宋体" w:cs="宋体" w:hint="eastAsia"/>
          <w:color w:val="000000"/>
          <w:kern w:val="0"/>
          <w:sz w:val="28"/>
          <w:szCs w:val="28"/>
        </w:rPr>
        <w:t>、重氮硫酸盐</w:t>
      </w:r>
      <w:r w:rsidR="00F03956" w:rsidRPr="00F03956">
        <w:rPr>
          <w:rFonts w:ascii="宋体" w:hAnsi="宋体" w:cs="宋体"/>
          <w:color w:val="000000"/>
          <w:kern w:val="0"/>
          <w:sz w:val="28"/>
          <w:szCs w:val="28"/>
        </w:rPr>
        <w:t>(C6H5N2H504)</w:t>
      </w:r>
      <w:r w:rsidR="00F03956" w:rsidRPr="00F03956">
        <w:rPr>
          <w:rFonts w:ascii="宋体" w:hAnsi="宋体" w:cs="宋体" w:hint="eastAsia"/>
          <w:color w:val="000000"/>
          <w:kern w:val="0"/>
          <w:sz w:val="28"/>
          <w:szCs w:val="28"/>
        </w:rPr>
        <w:t>，特别是含有硝基的重氮盐，如</w:t>
      </w:r>
      <w:proofErr w:type="gramStart"/>
      <w:r w:rsidR="00F03956" w:rsidRPr="00F03956">
        <w:rPr>
          <w:rFonts w:ascii="宋体" w:hAnsi="宋体" w:cs="宋体" w:hint="eastAsia"/>
          <w:color w:val="000000"/>
          <w:kern w:val="0"/>
          <w:sz w:val="28"/>
          <w:szCs w:val="28"/>
        </w:rPr>
        <w:t>重氮二硝基</w:t>
      </w:r>
      <w:proofErr w:type="gramEnd"/>
      <w:r w:rsidR="00F03956" w:rsidRPr="00F03956">
        <w:rPr>
          <w:rFonts w:ascii="宋体" w:hAnsi="宋体" w:cs="宋体" w:hint="eastAsia"/>
          <w:color w:val="000000"/>
          <w:kern w:val="0"/>
          <w:sz w:val="28"/>
          <w:szCs w:val="28"/>
        </w:rPr>
        <w:t>苯酚</w:t>
      </w:r>
      <w:r w:rsidR="00F03956" w:rsidRPr="00F03956">
        <w:rPr>
          <w:rFonts w:ascii="宋体" w:hAnsi="宋体" w:cs="宋体"/>
          <w:color w:val="000000"/>
          <w:kern w:val="0"/>
          <w:sz w:val="28"/>
          <w:szCs w:val="28"/>
        </w:rPr>
        <w:t>[(NO2)2N2C6H2OH]</w:t>
      </w:r>
      <w:r w:rsidR="00F03956" w:rsidRPr="00F03956">
        <w:rPr>
          <w:rFonts w:ascii="宋体" w:hAnsi="宋体" w:cs="宋体" w:hint="eastAsia"/>
          <w:color w:val="000000"/>
          <w:kern w:val="0"/>
          <w:sz w:val="28"/>
          <w:szCs w:val="28"/>
        </w:rPr>
        <w:t>等，它们在温度稍高或光的作用下，即易分解，有的甚至在室温时亦能分解。一般每升高</w:t>
      </w:r>
      <w:r w:rsidR="00F03956" w:rsidRPr="00F03956">
        <w:rPr>
          <w:rFonts w:ascii="宋体" w:hAnsi="宋体" w:cs="宋体"/>
          <w:color w:val="000000"/>
          <w:kern w:val="0"/>
          <w:sz w:val="28"/>
          <w:szCs w:val="28"/>
        </w:rPr>
        <w:t>10</w:t>
      </w:r>
      <w:r w:rsidR="00F03956" w:rsidRPr="00F03956">
        <w:rPr>
          <w:rFonts w:ascii="宋体" w:hAnsi="宋体" w:cs="宋体" w:hint="eastAsia"/>
          <w:color w:val="000000"/>
          <w:kern w:val="0"/>
          <w:sz w:val="28"/>
          <w:szCs w:val="28"/>
        </w:rPr>
        <w:t>℃，分解速度加快两倍。在干燥状态下，有些重氮盐不稳定，活力大，受热或摩擦、撞击能分解爆炸。含重氮盐的溶液若洒落在地上、蒸汽管道上，干燥后亦能引起着火或爆炸。在酸性介质中，有些金属如铁、铜、锌等能促使重氮化合</w:t>
      </w:r>
      <w:proofErr w:type="gramStart"/>
      <w:r w:rsidR="00F03956" w:rsidRPr="00F03956">
        <w:rPr>
          <w:rFonts w:ascii="宋体" w:hAnsi="宋体" w:cs="宋体" w:hint="eastAsia"/>
          <w:color w:val="000000"/>
          <w:kern w:val="0"/>
          <w:sz w:val="28"/>
          <w:szCs w:val="28"/>
        </w:rPr>
        <w:t>物激烈</w:t>
      </w:r>
      <w:proofErr w:type="gramEnd"/>
      <w:r w:rsidR="00F03956" w:rsidRPr="00F03956">
        <w:rPr>
          <w:rFonts w:ascii="宋体" w:hAnsi="宋体" w:cs="宋体" w:hint="eastAsia"/>
          <w:color w:val="000000"/>
          <w:kern w:val="0"/>
          <w:sz w:val="28"/>
          <w:szCs w:val="28"/>
        </w:rPr>
        <w:t>地分解，甚至引起爆炸。</w:t>
      </w:r>
    </w:p>
    <w:p w14:paraId="0462FC8E" w14:textId="726E62D6"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作为重氮剂的芳胺化合物都是可燃有机物质，在一定条件下也有着火和爆炸的危险。</w:t>
      </w:r>
    </w:p>
    <w:p w14:paraId="647F8423" w14:textId="3D03A1C6" w:rsidR="00F03956" w:rsidRPr="00D03529" w:rsidRDefault="006C3B77" w:rsidP="00596878">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重氮化生产过程所使用的亚硝酸钠是无机氧化剂，于</w:t>
      </w:r>
      <w:r w:rsidR="00F03956" w:rsidRPr="00F03956">
        <w:rPr>
          <w:rFonts w:ascii="宋体" w:hAnsi="宋体" w:cs="宋体"/>
          <w:color w:val="000000"/>
          <w:kern w:val="0"/>
          <w:sz w:val="28"/>
          <w:szCs w:val="28"/>
        </w:rPr>
        <w:t>175</w:t>
      </w:r>
      <w:r w:rsidR="00F03956" w:rsidRPr="00F03956">
        <w:rPr>
          <w:rFonts w:ascii="宋体" w:hAnsi="宋体" w:cs="宋体" w:hint="eastAsia"/>
          <w:color w:val="000000"/>
          <w:kern w:val="0"/>
          <w:sz w:val="28"/>
          <w:szCs w:val="28"/>
        </w:rPr>
        <w:t>℃时分解能与有机物反应发生着火或爆炸。亚硝酸</w:t>
      </w:r>
      <w:proofErr w:type="gramStart"/>
      <w:r w:rsidR="00F03956" w:rsidRPr="00F03956">
        <w:rPr>
          <w:rFonts w:ascii="宋体" w:hAnsi="宋体" w:cs="宋体" w:hint="eastAsia"/>
          <w:color w:val="000000"/>
          <w:kern w:val="0"/>
          <w:sz w:val="28"/>
          <w:szCs w:val="28"/>
        </w:rPr>
        <w:t>钠并非</w:t>
      </w:r>
      <w:proofErr w:type="gramEnd"/>
      <w:r w:rsidR="00F03956" w:rsidRPr="00F03956">
        <w:rPr>
          <w:rFonts w:ascii="宋体" w:hAnsi="宋体" w:cs="宋体" w:hint="eastAsia"/>
          <w:color w:val="000000"/>
          <w:kern w:val="0"/>
          <w:sz w:val="28"/>
          <w:szCs w:val="28"/>
        </w:rPr>
        <w:t>氧化剂，所以当遇到比其氧化性强的氧化剂时，又具有还原性，故遇到氯酸钾、高锰酸钾、硝酸铵等强氧化剂时，有发生着火或爆炸的可能。</w:t>
      </w:r>
    </w:p>
    <w:p w14:paraId="4C438BD9" w14:textId="528D1EF3" w:rsidR="000B64BA" w:rsidRDefault="006C3B77" w:rsidP="00437BF9">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四、</w:t>
      </w:r>
      <w:r w:rsidR="00F03956" w:rsidRPr="00F03956">
        <w:rPr>
          <w:rFonts w:ascii="宋体" w:hAnsi="宋体" w:cs="宋体" w:hint="eastAsia"/>
          <w:color w:val="000000"/>
          <w:kern w:val="0"/>
          <w:sz w:val="28"/>
          <w:szCs w:val="28"/>
        </w:rPr>
        <w:t>在重氮化的生产过程中，若反应温度过高、亚硝酸钠的投料过快或过量，均会增加亚硝酸的浓度，加速物料的分解，产生大量的氧化氮气体，有引起着火爆炸的危险。</w:t>
      </w:r>
    </w:p>
    <w:p w14:paraId="0AE9331C" w14:textId="34DC15F7" w:rsidR="006C3B77" w:rsidRPr="00D03529" w:rsidRDefault="006C3B77" w:rsidP="00437BF9">
      <w:pPr>
        <w:widowControl/>
        <w:adjustRightInd w:val="0"/>
        <w:snapToGrid w:val="0"/>
        <w:spacing w:line="520" w:lineRule="exact"/>
        <w:ind w:firstLineChars="200" w:firstLine="560"/>
        <w:jc w:val="left"/>
        <w:rPr>
          <w:rFonts w:ascii="宋体" w:hAnsi="宋体" w:cs="宋体"/>
          <w:color w:val="000000"/>
          <w:kern w:val="0"/>
          <w:sz w:val="28"/>
          <w:szCs w:val="28"/>
        </w:rPr>
      </w:pPr>
    </w:p>
    <w:p w14:paraId="2CE246B4" w14:textId="01F0C022" w:rsidR="00F03956" w:rsidRPr="00C15308" w:rsidRDefault="00F03956" w:rsidP="00596878">
      <w:pPr>
        <w:pStyle w:val="2"/>
        <w:jc w:val="center"/>
        <w:rPr>
          <w:rFonts w:ascii="方正小标宋简体" w:eastAsia="方正小标宋简体" w:hAnsi="宋体" w:cstheme="minorBidi"/>
          <w:b/>
          <w:bCs/>
          <w:color w:val="auto"/>
          <w:kern w:val="44"/>
          <w:sz w:val="44"/>
          <w:szCs w:val="30"/>
        </w:rPr>
      </w:pPr>
      <w:bookmarkStart w:id="11" w:name="_Toc55313197"/>
      <w:r w:rsidRPr="00C15308">
        <w:rPr>
          <w:rFonts w:ascii="方正小标宋简体" w:eastAsia="方正小标宋简体" w:hAnsi="宋体" w:cstheme="minorBidi" w:hint="eastAsia"/>
          <w:b/>
          <w:bCs/>
          <w:color w:val="auto"/>
          <w:kern w:val="44"/>
          <w:sz w:val="44"/>
          <w:szCs w:val="30"/>
        </w:rPr>
        <w:lastRenderedPageBreak/>
        <w:t>烷基化</w:t>
      </w:r>
      <w:r w:rsidR="00370E93" w:rsidRPr="00C15308">
        <w:rPr>
          <w:rFonts w:ascii="方正小标宋简体" w:eastAsia="方正小标宋简体" w:hAnsi="宋体" w:cstheme="minorBidi" w:hint="eastAsia"/>
          <w:b/>
          <w:bCs/>
          <w:color w:val="auto"/>
          <w:kern w:val="44"/>
          <w:sz w:val="44"/>
          <w:szCs w:val="30"/>
        </w:rPr>
        <w:t>实验安全</w:t>
      </w:r>
      <w:r w:rsidR="00C86255" w:rsidRPr="00C15308">
        <w:rPr>
          <w:rFonts w:ascii="方正小标宋简体" w:eastAsia="方正小标宋简体" w:hAnsi="宋体" w:cstheme="minorBidi" w:hint="eastAsia"/>
          <w:b/>
          <w:bCs/>
          <w:color w:val="auto"/>
          <w:kern w:val="44"/>
          <w:sz w:val="44"/>
          <w:szCs w:val="30"/>
        </w:rPr>
        <w:t>操作</w:t>
      </w:r>
      <w:r w:rsidR="00370E93" w:rsidRPr="00C15308">
        <w:rPr>
          <w:rFonts w:ascii="方正小标宋简体" w:eastAsia="方正小标宋简体" w:hAnsi="宋体" w:cstheme="minorBidi" w:hint="eastAsia"/>
          <w:b/>
          <w:bCs/>
          <w:color w:val="auto"/>
          <w:kern w:val="44"/>
          <w:sz w:val="44"/>
          <w:szCs w:val="30"/>
        </w:rPr>
        <w:t>规程</w:t>
      </w:r>
      <w:bookmarkEnd w:id="11"/>
    </w:p>
    <w:p w14:paraId="6348335E" w14:textId="7A52C05B" w:rsidR="00F03956" w:rsidRPr="00D03529" w:rsidRDefault="00F03956" w:rsidP="00206443">
      <w:pPr>
        <w:widowControl/>
        <w:adjustRightInd w:val="0"/>
        <w:snapToGrid w:val="0"/>
        <w:spacing w:line="520" w:lineRule="exact"/>
        <w:ind w:firstLineChars="200" w:firstLine="560"/>
        <w:jc w:val="left"/>
        <w:rPr>
          <w:rFonts w:ascii="宋体" w:hAnsi="宋体" w:cs="宋体"/>
          <w:color w:val="000000"/>
          <w:kern w:val="0"/>
          <w:sz w:val="28"/>
          <w:szCs w:val="28"/>
        </w:rPr>
      </w:pPr>
      <w:r w:rsidRPr="00F03956">
        <w:rPr>
          <w:rFonts w:ascii="宋体" w:hAnsi="宋体" w:cs="宋体" w:hint="eastAsia"/>
          <w:color w:val="000000"/>
          <w:kern w:val="0"/>
          <w:sz w:val="28"/>
          <w:szCs w:val="28"/>
        </w:rPr>
        <w:t>烷基化</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亦称烃化</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，是在有机化合物中的氮、氧、碳等原子上引入烷基</w:t>
      </w:r>
      <w:r w:rsidRPr="00F03956">
        <w:rPr>
          <w:rFonts w:ascii="宋体" w:hAnsi="宋体" w:cs="宋体"/>
          <w:color w:val="000000"/>
          <w:kern w:val="0"/>
          <w:sz w:val="28"/>
          <w:szCs w:val="28"/>
        </w:rPr>
        <w:t>R—</w:t>
      </w:r>
      <w:r w:rsidRPr="00F03956">
        <w:rPr>
          <w:rFonts w:ascii="宋体" w:hAnsi="宋体" w:cs="宋体" w:hint="eastAsia"/>
          <w:color w:val="000000"/>
          <w:kern w:val="0"/>
          <w:sz w:val="28"/>
          <w:szCs w:val="28"/>
        </w:rPr>
        <w:t>的化学反应。引入的烷基有甲基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CH3)</w:t>
      </w:r>
      <w:r w:rsidRPr="00F03956">
        <w:rPr>
          <w:rFonts w:ascii="宋体" w:hAnsi="宋体" w:cs="宋体" w:hint="eastAsia"/>
          <w:color w:val="000000"/>
          <w:kern w:val="0"/>
          <w:sz w:val="28"/>
          <w:szCs w:val="28"/>
        </w:rPr>
        <w:t>、乙基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C2H5)</w:t>
      </w:r>
      <w:r w:rsidRPr="00F03956">
        <w:rPr>
          <w:rFonts w:ascii="宋体" w:hAnsi="宋体" w:cs="宋体" w:hint="eastAsia"/>
          <w:color w:val="000000"/>
          <w:kern w:val="0"/>
          <w:sz w:val="28"/>
          <w:szCs w:val="28"/>
        </w:rPr>
        <w:t>、丙基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C</w:t>
      </w:r>
      <w:r w:rsidRPr="00D03529">
        <w:rPr>
          <w:rFonts w:ascii="宋体" w:hAnsi="宋体" w:cs="宋体"/>
          <w:color w:val="000000"/>
          <w:kern w:val="0"/>
          <w:sz w:val="28"/>
          <w:szCs w:val="28"/>
        </w:rPr>
        <w:t>3</w:t>
      </w:r>
      <w:r w:rsidRPr="00F03956">
        <w:rPr>
          <w:rFonts w:ascii="宋体" w:hAnsi="宋体" w:cs="宋体"/>
          <w:color w:val="000000"/>
          <w:kern w:val="0"/>
          <w:sz w:val="28"/>
          <w:szCs w:val="28"/>
        </w:rPr>
        <w:t>H7)</w:t>
      </w:r>
      <w:r w:rsidRPr="00F03956">
        <w:rPr>
          <w:rFonts w:ascii="宋体" w:hAnsi="宋体" w:cs="宋体" w:hint="eastAsia"/>
          <w:color w:val="000000"/>
          <w:kern w:val="0"/>
          <w:sz w:val="28"/>
          <w:szCs w:val="28"/>
        </w:rPr>
        <w:t>、丁基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C4H9)</w:t>
      </w:r>
      <w:r w:rsidRPr="00F03956">
        <w:rPr>
          <w:rFonts w:ascii="宋体" w:hAnsi="宋体" w:cs="宋体" w:hint="eastAsia"/>
          <w:color w:val="000000"/>
          <w:kern w:val="0"/>
          <w:sz w:val="28"/>
          <w:szCs w:val="28"/>
        </w:rPr>
        <w:t>等。烷基化常用烯烃、卤化烃、醇等能在有机化合物分子中的碳、氧、氮等原子上引入烷基的物质作烷基化剂。</w:t>
      </w:r>
    </w:p>
    <w:p w14:paraId="63E78D77" w14:textId="60221684"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w:t>
      </w:r>
      <w:r w:rsidR="00370E93"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452AF2C9" w14:textId="2A2097B6" w:rsidR="00F03956" w:rsidRPr="00D03529" w:rsidRDefault="006C3B77" w:rsidP="00985FC6">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被烷基化的物质大都具有着火爆炸危险。如苯是甲类液体，闪点－</w:t>
      </w:r>
      <w:r w:rsidR="00F03956" w:rsidRPr="00F03956">
        <w:rPr>
          <w:rFonts w:ascii="宋体" w:hAnsi="宋体" w:cs="宋体"/>
          <w:color w:val="000000"/>
          <w:kern w:val="0"/>
          <w:sz w:val="28"/>
          <w:szCs w:val="28"/>
        </w:rPr>
        <w:t>11</w:t>
      </w:r>
      <w:r w:rsidR="00F03956" w:rsidRPr="00F03956">
        <w:rPr>
          <w:rFonts w:ascii="宋体" w:hAnsi="宋体" w:cs="宋体" w:hint="eastAsia"/>
          <w:color w:val="000000"/>
          <w:kern w:val="0"/>
          <w:sz w:val="28"/>
          <w:szCs w:val="28"/>
        </w:rPr>
        <w:t>℃，爆炸极限</w:t>
      </w:r>
      <w:r w:rsidR="00F03956" w:rsidRPr="00F03956">
        <w:rPr>
          <w:rFonts w:ascii="宋体" w:hAnsi="宋体" w:cs="宋体"/>
          <w:color w:val="000000"/>
          <w:kern w:val="0"/>
          <w:sz w:val="28"/>
          <w:szCs w:val="28"/>
        </w:rPr>
        <w:t>1</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9</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％；苯胺是丙类液体，闪点</w:t>
      </w:r>
      <w:r w:rsidR="00F03956" w:rsidRPr="00F03956">
        <w:rPr>
          <w:rFonts w:ascii="宋体" w:hAnsi="宋体" w:cs="宋体"/>
          <w:color w:val="000000"/>
          <w:kern w:val="0"/>
          <w:sz w:val="28"/>
          <w:szCs w:val="28"/>
        </w:rPr>
        <w:t>71</w:t>
      </w:r>
      <w:r w:rsidR="00F03956" w:rsidRPr="00F03956">
        <w:rPr>
          <w:rFonts w:ascii="宋体" w:hAnsi="宋体" w:cs="宋体" w:hint="eastAsia"/>
          <w:color w:val="000000"/>
          <w:kern w:val="0"/>
          <w:sz w:val="28"/>
          <w:szCs w:val="28"/>
        </w:rPr>
        <w:t>℃，爆炸极限</w:t>
      </w:r>
      <w:r w:rsidR="00F03956" w:rsidRPr="00F03956">
        <w:rPr>
          <w:rFonts w:ascii="宋体" w:hAnsi="宋体" w:cs="宋体"/>
          <w:color w:val="000000"/>
          <w:kern w:val="0"/>
          <w:sz w:val="28"/>
          <w:szCs w:val="28"/>
        </w:rPr>
        <w:t>1</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3</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4</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w:t>
      </w:r>
    </w:p>
    <w:p w14:paraId="1BB0D9B8" w14:textId="55CB8E5F" w:rsidR="00F03956" w:rsidRPr="00D03529" w:rsidRDefault="006C3B77" w:rsidP="00985FC6">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烷基化剂一般比被烷基化物质的火灾危险性要大。如丙烯是易燃气体，爆炸极限</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11</w:t>
      </w:r>
      <w:r w:rsidR="00F03956" w:rsidRPr="00F03956">
        <w:rPr>
          <w:rFonts w:ascii="宋体" w:hAnsi="宋体" w:cs="宋体" w:hint="eastAsia"/>
          <w:color w:val="000000"/>
          <w:kern w:val="0"/>
          <w:sz w:val="28"/>
          <w:szCs w:val="28"/>
        </w:rPr>
        <w:t>％；甲醇是甲类液体，闪点</w:t>
      </w:r>
      <w:r w:rsidR="00F03956" w:rsidRPr="00F03956">
        <w:rPr>
          <w:rFonts w:ascii="宋体" w:hAnsi="宋体" w:cs="宋体"/>
          <w:color w:val="000000"/>
          <w:kern w:val="0"/>
          <w:sz w:val="28"/>
          <w:szCs w:val="28"/>
        </w:rPr>
        <w:t>7</w:t>
      </w:r>
      <w:r w:rsidR="00F03956" w:rsidRPr="00F03956">
        <w:rPr>
          <w:rFonts w:ascii="宋体" w:hAnsi="宋体" w:cs="宋体" w:hint="eastAsia"/>
          <w:color w:val="000000"/>
          <w:kern w:val="0"/>
          <w:sz w:val="28"/>
          <w:szCs w:val="28"/>
        </w:rPr>
        <w:t>℃，爆炸极限</w:t>
      </w:r>
      <w:r w:rsidR="00F03956" w:rsidRPr="00F03956">
        <w:rPr>
          <w:rFonts w:ascii="宋体" w:hAnsi="宋体" w:cs="宋体"/>
          <w:color w:val="000000"/>
          <w:kern w:val="0"/>
          <w:sz w:val="28"/>
          <w:szCs w:val="28"/>
        </w:rPr>
        <w:t>6</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36</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％；十二烯是乙类液体，闪点</w:t>
      </w:r>
      <w:r w:rsidR="00F03956" w:rsidRPr="00F03956">
        <w:rPr>
          <w:rFonts w:ascii="宋体" w:hAnsi="宋体" w:cs="宋体"/>
          <w:color w:val="000000"/>
          <w:kern w:val="0"/>
          <w:sz w:val="28"/>
          <w:szCs w:val="28"/>
        </w:rPr>
        <w:t>35</w:t>
      </w:r>
      <w:r w:rsidR="00F03956" w:rsidRPr="00F03956">
        <w:rPr>
          <w:rFonts w:ascii="宋体" w:hAnsi="宋体" w:cs="宋体" w:hint="eastAsia"/>
          <w:color w:val="000000"/>
          <w:kern w:val="0"/>
          <w:sz w:val="28"/>
          <w:szCs w:val="28"/>
        </w:rPr>
        <w:t>℃，自燃点</w:t>
      </w:r>
      <w:r w:rsidR="00F03956" w:rsidRPr="00F03956">
        <w:rPr>
          <w:rFonts w:ascii="宋体" w:hAnsi="宋体" w:cs="宋体"/>
          <w:color w:val="000000"/>
          <w:kern w:val="0"/>
          <w:sz w:val="28"/>
          <w:szCs w:val="28"/>
        </w:rPr>
        <w:t>220</w:t>
      </w:r>
      <w:r w:rsidR="00F03956" w:rsidRPr="00F03956">
        <w:rPr>
          <w:rFonts w:ascii="宋体" w:hAnsi="宋体" w:cs="宋体" w:hint="eastAsia"/>
          <w:color w:val="000000"/>
          <w:kern w:val="0"/>
          <w:sz w:val="28"/>
          <w:szCs w:val="28"/>
        </w:rPr>
        <w:t>℃。</w:t>
      </w:r>
    </w:p>
    <w:p w14:paraId="6A9D335F" w14:textId="0D073336" w:rsidR="00F03956" w:rsidRPr="00D03529" w:rsidRDefault="006C3B77" w:rsidP="00985FC6">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烷基化过程所用的催化剂反应活性强。如三氯化铝是忌湿物品，有强烈的腐蚀性，遇水或水蒸汽分解放热，放出氯化氢气体，有时能引起爆炸，若接触可燃物，则易着火；三氯化磷是腐蚀性忌湿液体，遇水或乙醇剧烈分解，放出大量的热和氯化氢气体，有极强的腐蚀性和刺激性，有毒，遇水及酸</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主要是硝酸、醋酸</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发热、冒烟，有发生起火爆炸的危险。</w:t>
      </w:r>
    </w:p>
    <w:p w14:paraId="2BC8A0F3" w14:textId="3CB4ACF3" w:rsidR="00F03956" w:rsidRPr="00D03529" w:rsidRDefault="006C3B77" w:rsidP="00985FC6">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四、</w:t>
      </w:r>
      <w:r w:rsidR="00F03956" w:rsidRPr="00F03956">
        <w:rPr>
          <w:rFonts w:ascii="宋体" w:hAnsi="宋体" w:cs="宋体" w:hint="eastAsia"/>
          <w:color w:val="000000"/>
          <w:kern w:val="0"/>
          <w:sz w:val="28"/>
          <w:szCs w:val="28"/>
        </w:rPr>
        <w:t>烷基化反应都是在加热条件下进行，如果原料、催化剂、烷基化剂等加料次序颠倒、速度过快或者搅拌中断停止，就会发生剧烈反应，引起跑料，造成着火或爆炸事故。</w:t>
      </w:r>
    </w:p>
    <w:p w14:paraId="4AD35129" w14:textId="3CDFF58B" w:rsidR="00F03956" w:rsidRDefault="006C3B77" w:rsidP="00985FC6">
      <w:pPr>
        <w:widowControl/>
        <w:adjustRightInd w:val="0"/>
        <w:snapToGrid w:val="0"/>
        <w:spacing w:line="520" w:lineRule="exact"/>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五、</w:t>
      </w:r>
      <w:r w:rsidR="00F03956" w:rsidRPr="00F03956">
        <w:rPr>
          <w:rFonts w:ascii="宋体" w:hAnsi="宋体" w:cs="宋体" w:hint="eastAsia"/>
          <w:color w:val="000000"/>
          <w:kern w:val="0"/>
          <w:sz w:val="28"/>
          <w:szCs w:val="28"/>
        </w:rPr>
        <w:t>烷基化的产品亦有一定的火灾危险。如异丙苯是乙类液体，闪点</w:t>
      </w:r>
      <w:r w:rsidR="00F03956" w:rsidRPr="00F03956">
        <w:rPr>
          <w:rFonts w:ascii="宋体" w:hAnsi="宋体" w:cs="宋体"/>
          <w:color w:val="000000"/>
          <w:kern w:val="0"/>
          <w:sz w:val="28"/>
          <w:szCs w:val="28"/>
        </w:rPr>
        <w:t>35</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5</w:t>
      </w:r>
      <w:r w:rsidR="00F03956" w:rsidRPr="00F03956">
        <w:rPr>
          <w:rFonts w:ascii="宋体" w:hAnsi="宋体" w:cs="宋体" w:hint="eastAsia"/>
          <w:color w:val="000000"/>
          <w:kern w:val="0"/>
          <w:sz w:val="28"/>
          <w:szCs w:val="28"/>
        </w:rPr>
        <w:t>℃，自燃点</w:t>
      </w:r>
      <w:r w:rsidR="00F03956" w:rsidRPr="00F03956">
        <w:rPr>
          <w:rFonts w:ascii="宋体" w:hAnsi="宋体" w:cs="宋体"/>
          <w:color w:val="000000"/>
          <w:kern w:val="0"/>
          <w:sz w:val="28"/>
          <w:szCs w:val="28"/>
        </w:rPr>
        <w:t>434</w:t>
      </w:r>
      <w:r w:rsidR="00F03956" w:rsidRPr="00F03956">
        <w:rPr>
          <w:rFonts w:ascii="宋体" w:hAnsi="宋体" w:cs="宋体" w:hint="eastAsia"/>
          <w:color w:val="000000"/>
          <w:kern w:val="0"/>
          <w:sz w:val="28"/>
          <w:szCs w:val="28"/>
        </w:rPr>
        <w:t>℃，爆炸极限</w:t>
      </w:r>
      <w:r w:rsidR="00F03956" w:rsidRPr="00D03529">
        <w:rPr>
          <w:rFonts w:ascii="宋体" w:hAnsi="宋体" w:cs="宋体"/>
          <w:color w:val="000000"/>
          <w:kern w:val="0"/>
          <w:sz w:val="28"/>
          <w:szCs w:val="28"/>
        </w:rPr>
        <w:t>0</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68</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4</w:t>
      </w:r>
      <w:r w:rsidR="00F03956" w:rsidRPr="00F03956">
        <w:rPr>
          <w:rFonts w:ascii="宋体" w:hAnsi="宋体" w:cs="宋体" w:hint="eastAsia"/>
          <w:color w:val="000000"/>
          <w:kern w:val="0"/>
          <w:sz w:val="28"/>
          <w:szCs w:val="28"/>
        </w:rPr>
        <w:t>．</w:t>
      </w:r>
      <w:r w:rsidR="00F03956" w:rsidRPr="00F03956">
        <w:rPr>
          <w:rFonts w:ascii="宋体" w:hAnsi="宋体" w:cs="宋体"/>
          <w:color w:val="000000"/>
          <w:kern w:val="0"/>
          <w:sz w:val="28"/>
          <w:szCs w:val="28"/>
        </w:rPr>
        <w:t>2</w:t>
      </w:r>
      <w:r w:rsidR="00F03956" w:rsidRPr="00F03956">
        <w:rPr>
          <w:rFonts w:ascii="宋体" w:hAnsi="宋体" w:cs="宋体" w:hint="eastAsia"/>
          <w:color w:val="000000"/>
          <w:kern w:val="0"/>
          <w:sz w:val="28"/>
          <w:szCs w:val="28"/>
        </w:rPr>
        <w:t>％；二甲基</w:t>
      </w:r>
      <w:r w:rsidR="00F03956" w:rsidRPr="00F03956">
        <w:rPr>
          <w:rFonts w:ascii="宋体" w:hAnsi="宋体" w:cs="宋体" w:hint="eastAsia"/>
          <w:color w:val="000000"/>
          <w:kern w:val="0"/>
          <w:sz w:val="28"/>
          <w:szCs w:val="28"/>
        </w:rPr>
        <w:lastRenderedPageBreak/>
        <w:t>苯胺是丙类液体，闪点</w:t>
      </w:r>
      <w:r w:rsidR="00F03956" w:rsidRPr="00F03956">
        <w:rPr>
          <w:rFonts w:ascii="宋体" w:hAnsi="宋体" w:cs="宋体"/>
          <w:color w:val="000000"/>
          <w:kern w:val="0"/>
          <w:sz w:val="28"/>
          <w:szCs w:val="28"/>
        </w:rPr>
        <w:t>61</w:t>
      </w:r>
      <w:r w:rsidR="00F03956" w:rsidRPr="00F03956">
        <w:rPr>
          <w:rFonts w:ascii="宋体" w:hAnsi="宋体" w:cs="宋体" w:hint="eastAsia"/>
          <w:color w:val="000000"/>
          <w:kern w:val="0"/>
          <w:sz w:val="28"/>
          <w:szCs w:val="28"/>
        </w:rPr>
        <w:t>℃，自燃点</w:t>
      </w:r>
      <w:r w:rsidR="00F03956" w:rsidRPr="00F03956">
        <w:rPr>
          <w:rFonts w:ascii="宋体" w:hAnsi="宋体" w:cs="宋体"/>
          <w:color w:val="000000"/>
          <w:kern w:val="0"/>
          <w:sz w:val="28"/>
          <w:szCs w:val="28"/>
        </w:rPr>
        <w:t>371</w:t>
      </w:r>
      <w:r w:rsidR="00F03956" w:rsidRPr="00F03956">
        <w:rPr>
          <w:rFonts w:ascii="宋体" w:hAnsi="宋体" w:cs="宋体" w:hint="eastAsia"/>
          <w:color w:val="000000"/>
          <w:kern w:val="0"/>
          <w:sz w:val="28"/>
          <w:szCs w:val="28"/>
        </w:rPr>
        <w:t>℃；烷基苯是丙类液体，闪点</w:t>
      </w:r>
      <w:r w:rsidR="00F03956" w:rsidRPr="00F03956">
        <w:rPr>
          <w:rFonts w:ascii="宋体" w:hAnsi="宋体" w:cs="宋体"/>
          <w:color w:val="000000"/>
          <w:kern w:val="0"/>
          <w:sz w:val="28"/>
          <w:szCs w:val="28"/>
        </w:rPr>
        <w:t>127</w:t>
      </w:r>
      <w:r w:rsidR="00F03956" w:rsidRPr="00F03956">
        <w:rPr>
          <w:rFonts w:ascii="宋体" w:hAnsi="宋体" w:cs="宋体" w:hint="eastAsia"/>
          <w:color w:val="000000"/>
          <w:kern w:val="0"/>
          <w:sz w:val="28"/>
          <w:szCs w:val="28"/>
        </w:rPr>
        <w:t>℃。</w:t>
      </w:r>
    </w:p>
    <w:p w14:paraId="5658DFC5"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2A8D5D89"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0C4A29DD"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1434B5A4"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5290A74"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282CE9E"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7F3D725D"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73595A5C"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5EC6FEF"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1A8F0F0D"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7D41166C"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5062FFC"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196BAF0A"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5326D9F7"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1484AF93"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15061E2"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3C7FFE1"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4D8AB372" w14:textId="77777777" w:rsidR="00910A90" w:rsidRDefault="00910A90" w:rsidP="00F03956">
      <w:pPr>
        <w:widowControl/>
        <w:adjustRightInd w:val="0"/>
        <w:snapToGrid w:val="0"/>
        <w:spacing w:line="520" w:lineRule="exact"/>
        <w:jc w:val="left"/>
        <w:rPr>
          <w:rFonts w:ascii="宋体" w:hAnsi="宋体" w:cs="宋体"/>
          <w:color w:val="000000"/>
          <w:kern w:val="0"/>
          <w:sz w:val="28"/>
          <w:szCs w:val="28"/>
        </w:rPr>
      </w:pPr>
    </w:p>
    <w:p w14:paraId="5D130670" w14:textId="77777777" w:rsidR="00910A90" w:rsidRDefault="00910A90" w:rsidP="00F03956">
      <w:pPr>
        <w:widowControl/>
        <w:adjustRightInd w:val="0"/>
        <w:snapToGrid w:val="0"/>
        <w:spacing w:line="520" w:lineRule="exact"/>
        <w:jc w:val="left"/>
        <w:rPr>
          <w:rFonts w:ascii="宋体" w:hAnsi="宋体" w:cs="宋体"/>
          <w:color w:val="000000"/>
          <w:kern w:val="0"/>
          <w:sz w:val="28"/>
          <w:szCs w:val="28"/>
        </w:rPr>
      </w:pPr>
    </w:p>
    <w:p w14:paraId="3DEAD15A" w14:textId="77777777" w:rsidR="00910A90" w:rsidRDefault="00910A90" w:rsidP="00F03956">
      <w:pPr>
        <w:widowControl/>
        <w:adjustRightInd w:val="0"/>
        <w:snapToGrid w:val="0"/>
        <w:spacing w:line="520" w:lineRule="exact"/>
        <w:jc w:val="left"/>
        <w:rPr>
          <w:rFonts w:ascii="宋体" w:hAnsi="宋体" w:cs="宋体"/>
          <w:color w:val="000000"/>
          <w:kern w:val="0"/>
          <w:sz w:val="28"/>
          <w:szCs w:val="28"/>
        </w:rPr>
      </w:pPr>
    </w:p>
    <w:p w14:paraId="6AB04057"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06A12F23" w14:textId="77777777" w:rsidR="000B64BA" w:rsidRDefault="000B64BA" w:rsidP="00F03956">
      <w:pPr>
        <w:widowControl/>
        <w:adjustRightInd w:val="0"/>
        <w:snapToGrid w:val="0"/>
        <w:spacing w:line="520" w:lineRule="exact"/>
        <w:jc w:val="left"/>
        <w:rPr>
          <w:rFonts w:ascii="宋体" w:hAnsi="宋体" w:cs="宋体"/>
          <w:color w:val="000000"/>
          <w:kern w:val="0"/>
          <w:sz w:val="28"/>
          <w:szCs w:val="28"/>
        </w:rPr>
      </w:pPr>
    </w:p>
    <w:p w14:paraId="27DD654B" w14:textId="1A665658" w:rsidR="00F03956" w:rsidRPr="00C15308" w:rsidRDefault="00F03956" w:rsidP="00596878">
      <w:pPr>
        <w:pStyle w:val="2"/>
        <w:jc w:val="center"/>
        <w:rPr>
          <w:rFonts w:ascii="方正小标宋简体" w:eastAsia="方正小标宋简体" w:hAnsi="宋体" w:cstheme="minorBidi"/>
          <w:b/>
          <w:bCs/>
          <w:color w:val="auto"/>
          <w:kern w:val="44"/>
          <w:sz w:val="44"/>
          <w:szCs w:val="30"/>
        </w:rPr>
      </w:pPr>
      <w:bookmarkStart w:id="12" w:name="_Toc55313198"/>
      <w:r w:rsidRPr="00C15308">
        <w:rPr>
          <w:rFonts w:ascii="方正小标宋简体" w:eastAsia="方正小标宋简体" w:hAnsi="宋体" w:cstheme="minorBidi" w:hint="eastAsia"/>
          <w:b/>
          <w:bCs/>
          <w:color w:val="auto"/>
          <w:kern w:val="44"/>
          <w:sz w:val="44"/>
          <w:szCs w:val="30"/>
        </w:rPr>
        <w:lastRenderedPageBreak/>
        <w:t>磺化</w:t>
      </w:r>
      <w:r w:rsidR="00370E93" w:rsidRPr="00C15308">
        <w:rPr>
          <w:rFonts w:ascii="方正小标宋简体" w:eastAsia="方正小标宋简体" w:hAnsi="宋体" w:cstheme="minorBidi" w:hint="eastAsia"/>
          <w:b/>
          <w:bCs/>
          <w:color w:val="auto"/>
          <w:kern w:val="44"/>
          <w:sz w:val="44"/>
          <w:szCs w:val="30"/>
        </w:rPr>
        <w:t>实验安全</w:t>
      </w:r>
      <w:r w:rsidR="00C86255" w:rsidRPr="00C15308">
        <w:rPr>
          <w:rFonts w:ascii="方正小标宋简体" w:eastAsia="方正小标宋简体" w:hAnsi="宋体" w:cstheme="minorBidi" w:hint="eastAsia"/>
          <w:b/>
          <w:bCs/>
          <w:color w:val="auto"/>
          <w:kern w:val="44"/>
          <w:sz w:val="44"/>
          <w:szCs w:val="30"/>
        </w:rPr>
        <w:t>操作</w:t>
      </w:r>
      <w:r w:rsidR="00370E93" w:rsidRPr="00C15308">
        <w:rPr>
          <w:rFonts w:ascii="方正小标宋简体" w:eastAsia="方正小标宋简体" w:hAnsi="宋体" w:cstheme="minorBidi" w:hint="eastAsia"/>
          <w:b/>
          <w:bCs/>
          <w:color w:val="auto"/>
          <w:kern w:val="44"/>
          <w:sz w:val="44"/>
          <w:szCs w:val="30"/>
        </w:rPr>
        <w:t>规程</w:t>
      </w:r>
      <w:bookmarkEnd w:id="12"/>
    </w:p>
    <w:p w14:paraId="7383A817" w14:textId="77777777" w:rsidR="00F03956" w:rsidRPr="00F03956" w:rsidRDefault="00F03956" w:rsidP="00F03956">
      <w:pPr>
        <w:widowControl/>
        <w:adjustRightInd w:val="0"/>
        <w:snapToGrid w:val="0"/>
        <w:spacing w:line="520" w:lineRule="exact"/>
        <w:ind w:firstLineChars="200" w:firstLine="560"/>
        <w:jc w:val="left"/>
        <w:rPr>
          <w:rFonts w:ascii="宋体" w:cs="宋体"/>
          <w:color w:val="000000"/>
          <w:kern w:val="0"/>
          <w:sz w:val="28"/>
          <w:szCs w:val="28"/>
        </w:rPr>
      </w:pPr>
      <w:r w:rsidRPr="00F03956">
        <w:rPr>
          <w:rFonts w:ascii="宋体" w:hAnsi="宋体" w:cs="宋体" w:hint="eastAsia"/>
          <w:color w:val="000000"/>
          <w:kern w:val="0"/>
          <w:sz w:val="28"/>
          <w:szCs w:val="28"/>
        </w:rPr>
        <w:t>磺化是在有机化合物分子中引入</w:t>
      </w:r>
      <w:proofErr w:type="gramStart"/>
      <w:r w:rsidRPr="00F03956">
        <w:rPr>
          <w:rFonts w:ascii="宋体" w:hAnsi="宋体" w:cs="宋体" w:hint="eastAsia"/>
          <w:color w:val="000000"/>
          <w:kern w:val="0"/>
          <w:sz w:val="28"/>
          <w:szCs w:val="28"/>
        </w:rPr>
        <w:t>磺</w:t>
      </w:r>
      <w:proofErr w:type="gramEnd"/>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酸</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基</w:t>
      </w:r>
      <w:r w:rsidRPr="00F03956">
        <w:rPr>
          <w:rFonts w:ascii="宋体" w:hAnsi="宋体" w:cs="宋体"/>
          <w:color w:val="000000"/>
          <w:kern w:val="0"/>
          <w:sz w:val="28"/>
          <w:szCs w:val="28"/>
        </w:rPr>
        <w:t>(</w:t>
      </w:r>
      <w:r w:rsidRPr="00F03956">
        <w:rPr>
          <w:rFonts w:ascii="宋体" w:hAnsi="宋体" w:cs="宋体" w:hint="eastAsia"/>
          <w:color w:val="000000"/>
          <w:kern w:val="0"/>
          <w:sz w:val="28"/>
          <w:szCs w:val="28"/>
        </w:rPr>
        <w:t>－</w:t>
      </w:r>
      <w:r w:rsidRPr="00F03956">
        <w:rPr>
          <w:rFonts w:ascii="宋体" w:hAnsi="宋体" w:cs="宋体"/>
          <w:color w:val="000000"/>
          <w:kern w:val="0"/>
          <w:sz w:val="28"/>
          <w:szCs w:val="28"/>
        </w:rPr>
        <w:t>SO</w:t>
      </w:r>
      <w:r w:rsidRPr="00910A90">
        <w:rPr>
          <w:rFonts w:ascii="宋体" w:hAnsi="宋体" w:cs="宋体"/>
          <w:color w:val="000000"/>
          <w:kern w:val="0"/>
          <w:sz w:val="28"/>
          <w:szCs w:val="28"/>
          <w:vertAlign w:val="subscript"/>
        </w:rPr>
        <w:t>3</w:t>
      </w:r>
      <w:r w:rsidRPr="00F03956">
        <w:rPr>
          <w:rFonts w:ascii="宋体" w:hAnsi="宋体" w:cs="宋体"/>
          <w:color w:val="000000"/>
          <w:kern w:val="0"/>
          <w:sz w:val="28"/>
          <w:szCs w:val="28"/>
        </w:rPr>
        <w:t>H)</w:t>
      </w:r>
      <w:r w:rsidRPr="00F03956">
        <w:rPr>
          <w:rFonts w:ascii="宋体" w:hAnsi="宋体" w:cs="宋体" w:hint="eastAsia"/>
          <w:color w:val="000000"/>
          <w:kern w:val="0"/>
          <w:sz w:val="28"/>
          <w:szCs w:val="28"/>
        </w:rPr>
        <w:t>的反应。常用的磺化剂有发烟硫酸、亚硫酸钠、亚硫酸钾、三氧化硫等。如用硝基苯与发烟硫酸生产间氨基苯磺酸钠，卤代烷与亚硫酸钠在高温加压条件下生成磺酸盐等均属磺化反应。</w:t>
      </w:r>
      <w:r w:rsidRPr="00F03956">
        <w:rPr>
          <w:rFonts w:ascii="宋体" w:hAnsi="宋体" w:cs="宋体"/>
          <w:color w:val="000000"/>
          <w:kern w:val="0"/>
          <w:sz w:val="28"/>
          <w:szCs w:val="28"/>
        </w:rPr>
        <w:t xml:space="preserve"> </w:t>
      </w:r>
    </w:p>
    <w:p w14:paraId="1CD45CE3" w14:textId="14B6080F" w:rsidR="00F03956" w:rsidRPr="00C15308" w:rsidRDefault="006C3B77" w:rsidP="00C15308">
      <w:pPr>
        <w:widowControl/>
        <w:adjustRightInd w:val="0"/>
        <w:snapToGrid w:val="0"/>
        <w:spacing w:line="520" w:lineRule="exact"/>
        <w:ind w:firstLineChars="200" w:firstLine="643"/>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F03956" w:rsidRPr="00C15308">
        <w:rPr>
          <w:rFonts w:ascii="黑体" w:eastAsia="黑体" w:hAnsi="黑体" w:cs="宋体" w:hint="eastAsia"/>
          <w:b/>
          <w:color w:val="000000"/>
          <w:kern w:val="0"/>
          <w:sz w:val="32"/>
          <w:szCs w:val="32"/>
        </w:rPr>
        <w:t>危险性</w:t>
      </w:r>
      <w:r w:rsidR="00370E93"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19FC44E9" w14:textId="219399A3" w:rsidR="00F03956" w:rsidRPr="00F03956" w:rsidRDefault="006C3B77" w:rsidP="00985FC6">
      <w:pPr>
        <w:widowControl/>
        <w:adjustRightInd w:val="0"/>
        <w:snapToGrid w:val="0"/>
        <w:spacing w:line="520" w:lineRule="exact"/>
        <w:ind w:firstLineChars="200" w:firstLine="560"/>
        <w:jc w:val="left"/>
        <w:rPr>
          <w:rFonts w:ascii="宋体" w:cs="宋体"/>
          <w:color w:val="000000"/>
          <w:kern w:val="0"/>
          <w:sz w:val="28"/>
          <w:szCs w:val="28"/>
        </w:rPr>
      </w:pPr>
      <w:r>
        <w:rPr>
          <w:rFonts w:ascii="宋体" w:hAnsi="宋体" w:cs="宋体" w:hint="eastAsia"/>
          <w:color w:val="000000"/>
          <w:kern w:val="0"/>
          <w:sz w:val="28"/>
          <w:szCs w:val="28"/>
        </w:rPr>
        <w:t>一、</w:t>
      </w:r>
      <w:r w:rsidR="00F03956" w:rsidRPr="00F03956">
        <w:rPr>
          <w:rFonts w:ascii="宋体" w:hAnsi="宋体" w:cs="宋体" w:hint="eastAsia"/>
          <w:color w:val="000000"/>
          <w:kern w:val="0"/>
          <w:sz w:val="28"/>
          <w:szCs w:val="28"/>
        </w:rPr>
        <w:t>三氧化硫是氧化剂，</w:t>
      </w:r>
      <w:proofErr w:type="gramStart"/>
      <w:r w:rsidR="00F03956" w:rsidRPr="00F03956">
        <w:rPr>
          <w:rFonts w:ascii="宋体" w:hAnsi="宋体" w:cs="宋体" w:hint="eastAsia"/>
          <w:color w:val="000000"/>
          <w:kern w:val="0"/>
          <w:sz w:val="28"/>
          <w:szCs w:val="28"/>
        </w:rPr>
        <w:t>遇比硝基苯</w:t>
      </w:r>
      <w:proofErr w:type="gramEnd"/>
      <w:r w:rsidR="00F03956" w:rsidRPr="00F03956">
        <w:rPr>
          <w:rFonts w:ascii="宋体" w:hAnsi="宋体" w:cs="宋体" w:hint="eastAsia"/>
          <w:color w:val="000000"/>
          <w:kern w:val="0"/>
          <w:sz w:val="28"/>
          <w:szCs w:val="28"/>
        </w:rPr>
        <w:t>易燃的物质时会很快引起着火；另外，三氧化硫的腐蚀性很弱，但遇水则生成硫酸，同时会放出大量的热，使反应温度升高，不仅会造成沸溢或使磺化反应导致燃烧反应而起火或爆炸，还会因硫酸具有很强的腐蚀性，增加了对设备的腐蚀破坏。</w:t>
      </w:r>
    </w:p>
    <w:p w14:paraId="7DEC6D51" w14:textId="4F49EB28" w:rsidR="00F03956" w:rsidRPr="00F03956" w:rsidRDefault="006C3B77" w:rsidP="00985FC6">
      <w:pPr>
        <w:widowControl/>
        <w:adjustRightInd w:val="0"/>
        <w:snapToGrid w:val="0"/>
        <w:spacing w:line="520" w:lineRule="exact"/>
        <w:ind w:firstLineChars="200" w:firstLine="560"/>
        <w:jc w:val="left"/>
        <w:rPr>
          <w:rFonts w:ascii="宋体" w:cs="宋体"/>
          <w:color w:val="000000"/>
          <w:kern w:val="0"/>
          <w:sz w:val="28"/>
          <w:szCs w:val="28"/>
        </w:rPr>
      </w:pPr>
      <w:r>
        <w:rPr>
          <w:rFonts w:ascii="宋体" w:hAnsi="宋体" w:cs="宋体" w:hint="eastAsia"/>
          <w:color w:val="000000"/>
          <w:kern w:val="0"/>
          <w:sz w:val="28"/>
          <w:szCs w:val="28"/>
        </w:rPr>
        <w:t>二、</w:t>
      </w:r>
      <w:r w:rsidR="00F03956" w:rsidRPr="00F03956">
        <w:rPr>
          <w:rFonts w:ascii="宋体" w:hAnsi="宋体" w:cs="宋体" w:hint="eastAsia"/>
          <w:color w:val="000000"/>
          <w:kern w:val="0"/>
          <w:sz w:val="28"/>
          <w:szCs w:val="28"/>
        </w:rPr>
        <w:t>由于生产所用原料苯、硝基苯、氯苯等都是可燃物，而磺化剂浓硫酸、发烟硫酸</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三氧化硫</w:t>
      </w:r>
      <w:r w:rsidR="00F03956" w:rsidRPr="00F03956">
        <w:rPr>
          <w:rFonts w:ascii="宋体" w:hAnsi="宋体" w:cs="宋体"/>
          <w:color w:val="000000"/>
          <w:kern w:val="0"/>
          <w:sz w:val="28"/>
          <w:szCs w:val="28"/>
        </w:rPr>
        <w:t>)</w:t>
      </w:r>
      <w:r w:rsidR="00F03956" w:rsidRPr="00F03956">
        <w:rPr>
          <w:rFonts w:ascii="宋体" w:hAnsi="宋体" w:cs="宋体" w:hint="eastAsia"/>
          <w:color w:val="000000"/>
          <w:kern w:val="0"/>
          <w:sz w:val="28"/>
          <w:szCs w:val="28"/>
        </w:rPr>
        <w:t>、氯磺酸都是氧化性物质，且有的是强氧化剂，所以二者相互作用的条件下进行磺化反应是十分危险的，因为已经具备了可燃物与氧化剂作用发生放热反应的燃烧条件。这种磺化反应若投料顺序颠倒、投料速度过快、搅拌不良、冷却效果不佳等，都有可能造成反应温度升高，使磺化反应变为燃烧反应，引起着火或爆炸事故。</w:t>
      </w:r>
    </w:p>
    <w:p w14:paraId="722AB1FC" w14:textId="038886F0" w:rsidR="00F03956" w:rsidRPr="00F03956" w:rsidRDefault="006C3B77" w:rsidP="00F03956">
      <w:pPr>
        <w:widowControl/>
        <w:adjustRightInd w:val="0"/>
        <w:snapToGrid w:val="0"/>
        <w:spacing w:line="520" w:lineRule="exact"/>
        <w:ind w:firstLine="570"/>
        <w:jc w:val="left"/>
        <w:rPr>
          <w:rFonts w:ascii="宋体" w:cs="宋体"/>
          <w:color w:val="000000"/>
          <w:kern w:val="0"/>
          <w:sz w:val="28"/>
          <w:szCs w:val="28"/>
        </w:rPr>
      </w:pPr>
      <w:r>
        <w:rPr>
          <w:rFonts w:ascii="宋体" w:hAnsi="宋体" w:cs="宋体" w:hint="eastAsia"/>
          <w:color w:val="000000"/>
          <w:kern w:val="0"/>
          <w:sz w:val="28"/>
          <w:szCs w:val="28"/>
        </w:rPr>
        <w:t>三、</w:t>
      </w:r>
      <w:r w:rsidR="00F03956" w:rsidRPr="00F03956">
        <w:rPr>
          <w:rFonts w:ascii="宋体" w:hAnsi="宋体" w:cs="宋体" w:hint="eastAsia"/>
          <w:color w:val="000000"/>
          <w:kern w:val="0"/>
          <w:sz w:val="28"/>
          <w:szCs w:val="28"/>
        </w:rPr>
        <w:t>磺化反应是放热反应，若在反应过程中得不到有效地冷却和良好的搅拌，都有可能引起反应温度超高，以至发生</w:t>
      </w:r>
      <w:r w:rsidR="00FA3630">
        <w:rPr>
          <w:rFonts w:ascii="宋体" w:hAnsi="宋体" w:cs="宋体" w:hint="eastAsia"/>
          <w:color w:val="000000"/>
          <w:kern w:val="0"/>
          <w:sz w:val="28"/>
          <w:szCs w:val="28"/>
        </w:rPr>
        <w:t>事故</w:t>
      </w:r>
      <w:r w:rsidR="00F03956" w:rsidRPr="00F03956">
        <w:rPr>
          <w:rFonts w:ascii="宋体" w:hAnsi="宋体" w:cs="宋体" w:hint="eastAsia"/>
          <w:color w:val="000000"/>
          <w:kern w:val="0"/>
          <w:sz w:val="28"/>
          <w:szCs w:val="28"/>
        </w:rPr>
        <w:t>。</w:t>
      </w:r>
    </w:p>
    <w:p w14:paraId="222166FE" w14:textId="77777777" w:rsidR="000B64BA" w:rsidRDefault="000B64BA" w:rsidP="00F03956">
      <w:pPr>
        <w:widowControl/>
        <w:adjustRightInd w:val="0"/>
        <w:snapToGrid w:val="0"/>
        <w:spacing w:line="520" w:lineRule="exact"/>
        <w:ind w:firstLine="570"/>
        <w:jc w:val="left"/>
        <w:rPr>
          <w:rFonts w:ascii="宋体" w:hAnsi="宋体"/>
          <w:sz w:val="28"/>
          <w:szCs w:val="28"/>
        </w:rPr>
      </w:pPr>
    </w:p>
    <w:p w14:paraId="1715E1C4" w14:textId="77777777" w:rsidR="000B64BA" w:rsidRPr="00F03956" w:rsidRDefault="000B64BA" w:rsidP="00F03956">
      <w:pPr>
        <w:widowControl/>
        <w:adjustRightInd w:val="0"/>
        <w:snapToGrid w:val="0"/>
        <w:spacing w:line="520" w:lineRule="exact"/>
        <w:ind w:firstLine="570"/>
        <w:jc w:val="left"/>
        <w:rPr>
          <w:rFonts w:ascii="宋体" w:cs="宋体"/>
          <w:kern w:val="0"/>
          <w:sz w:val="28"/>
          <w:szCs w:val="28"/>
        </w:rPr>
      </w:pPr>
    </w:p>
    <w:p w14:paraId="481B38B5" w14:textId="408A72FE" w:rsidR="00F03956" w:rsidRPr="00C15308" w:rsidRDefault="00F03956" w:rsidP="00985FC6">
      <w:pPr>
        <w:pStyle w:val="2"/>
        <w:jc w:val="center"/>
        <w:rPr>
          <w:rFonts w:ascii="方正小标宋简体" w:eastAsia="方正小标宋简体" w:hAnsi="宋体" w:cstheme="minorBidi"/>
          <w:b/>
          <w:bCs/>
          <w:color w:val="auto"/>
          <w:kern w:val="44"/>
          <w:sz w:val="44"/>
          <w:szCs w:val="30"/>
        </w:rPr>
      </w:pPr>
      <w:bookmarkStart w:id="13" w:name="_Toc55313199"/>
      <w:r w:rsidRPr="00C15308">
        <w:rPr>
          <w:rFonts w:ascii="方正小标宋简体" w:eastAsia="方正小标宋简体" w:hAnsi="宋体" w:cstheme="minorBidi" w:hint="eastAsia"/>
          <w:b/>
          <w:bCs/>
          <w:color w:val="auto"/>
          <w:kern w:val="44"/>
          <w:sz w:val="44"/>
          <w:szCs w:val="30"/>
        </w:rPr>
        <w:lastRenderedPageBreak/>
        <w:t>氢化</w:t>
      </w:r>
      <w:r w:rsidR="00370E93" w:rsidRPr="00C15308">
        <w:rPr>
          <w:rFonts w:ascii="方正小标宋简体" w:eastAsia="方正小标宋简体" w:hAnsi="宋体" w:cstheme="minorBidi" w:hint="eastAsia"/>
          <w:b/>
          <w:bCs/>
          <w:color w:val="auto"/>
          <w:kern w:val="44"/>
          <w:sz w:val="44"/>
          <w:szCs w:val="30"/>
        </w:rPr>
        <w:t>实验安全</w:t>
      </w:r>
      <w:r w:rsidR="00C86255" w:rsidRPr="00C15308">
        <w:rPr>
          <w:rFonts w:ascii="方正小标宋简体" w:eastAsia="方正小标宋简体" w:hAnsi="宋体" w:cstheme="minorBidi" w:hint="eastAsia"/>
          <w:b/>
          <w:bCs/>
          <w:color w:val="auto"/>
          <w:kern w:val="44"/>
          <w:sz w:val="44"/>
          <w:szCs w:val="30"/>
        </w:rPr>
        <w:t>操作</w:t>
      </w:r>
      <w:r w:rsidR="00370E93" w:rsidRPr="00C15308">
        <w:rPr>
          <w:rFonts w:ascii="方正小标宋简体" w:eastAsia="方正小标宋简体" w:hAnsi="宋体" w:cstheme="minorBidi" w:hint="eastAsia"/>
          <w:b/>
          <w:bCs/>
          <w:color w:val="auto"/>
          <w:kern w:val="44"/>
          <w:sz w:val="44"/>
          <w:szCs w:val="30"/>
        </w:rPr>
        <w:t>规程</w:t>
      </w:r>
      <w:bookmarkEnd w:id="13"/>
    </w:p>
    <w:p w14:paraId="575B46CD" w14:textId="22ED51FA" w:rsidR="00F03956" w:rsidRPr="00F03956" w:rsidRDefault="00F03956" w:rsidP="00F03956">
      <w:pPr>
        <w:widowControl/>
        <w:adjustRightInd w:val="0"/>
        <w:snapToGrid w:val="0"/>
        <w:spacing w:line="520" w:lineRule="exact"/>
        <w:ind w:firstLine="570"/>
        <w:jc w:val="left"/>
        <w:rPr>
          <w:rFonts w:ascii="宋体" w:cs="宋体"/>
          <w:kern w:val="0"/>
          <w:sz w:val="28"/>
          <w:szCs w:val="28"/>
        </w:rPr>
      </w:pPr>
      <w:r w:rsidRPr="00F03956">
        <w:rPr>
          <w:rFonts w:ascii="宋体" w:hAnsi="宋体" w:cs="宋体" w:hint="eastAsia"/>
          <w:kern w:val="0"/>
          <w:sz w:val="28"/>
          <w:szCs w:val="28"/>
        </w:rPr>
        <w:t>氢化是有机化合物与氢分子的反应，常用实验中，氢化一般有如下两种类型：不饱和键的氢化、脱去某些保护基团（又称氢解）。在氢化反应中，高压可以增加氢在溶剂中的溶解度从而提高反应速度。</w:t>
      </w:r>
      <w:proofErr w:type="gramStart"/>
      <w:r w:rsidRPr="00F03956">
        <w:rPr>
          <w:rFonts w:ascii="宋体" w:hAnsi="宋体" w:cs="宋体" w:hint="eastAsia"/>
          <w:kern w:val="0"/>
          <w:sz w:val="28"/>
          <w:szCs w:val="28"/>
        </w:rPr>
        <w:t>氢压对</w:t>
      </w:r>
      <w:proofErr w:type="gramEnd"/>
      <w:r w:rsidRPr="00F03956">
        <w:rPr>
          <w:rFonts w:ascii="宋体" w:hAnsi="宋体" w:cs="宋体" w:hint="eastAsia"/>
          <w:kern w:val="0"/>
          <w:sz w:val="28"/>
          <w:szCs w:val="28"/>
        </w:rPr>
        <w:t>反应速度的影响可以是线性的，也可以是二次方的，甚至更强烈的影响。催化剂在氢化反应中起着重要的作用，大部分氢</w:t>
      </w:r>
      <w:proofErr w:type="gramStart"/>
      <w:r w:rsidRPr="00F03956">
        <w:rPr>
          <w:rFonts w:ascii="宋体" w:hAnsi="宋体" w:cs="宋体" w:hint="eastAsia"/>
          <w:kern w:val="0"/>
          <w:sz w:val="28"/>
          <w:szCs w:val="28"/>
        </w:rPr>
        <w:t>化都是</w:t>
      </w:r>
      <w:proofErr w:type="gramEnd"/>
      <w:r w:rsidRPr="00F03956">
        <w:rPr>
          <w:rFonts w:ascii="宋体" w:hAnsi="宋体" w:cs="宋体" w:hint="eastAsia"/>
          <w:kern w:val="0"/>
          <w:sz w:val="28"/>
          <w:szCs w:val="28"/>
        </w:rPr>
        <w:t>在催化剂的催化下才得以完成的。催化剂有过渡金属、过渡金属盐类、过渡金属和配体生成的络合物等</w:t>
      </w:r>
    </w:p>
    <w:p w14:paraId="49BB7CBE" w14:textId="1F77DE13" w:rsidR="00C86255" w:rsidRPr="00C15308" w:rsidRDefault="006C3B77" w:rsidP="00F03956">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00C86255"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63B81883" w14:textId="77777777" w:rsidR="00F03956" w:rsidRPr="00F03956" w:rsidRDefault="00F03956" w:rsidP="00F03956">
      <w:pPr>
        <w:widowControl/>
        <w:adjustRightInd w:val="0"/>
        <w:snapToGrid w:val="0"/>
        <w:spacing w:line="520" w:lineRule="exact"/>
        <w:ind w:firstLine="570"/>
        <w:jc w:val="left"/>
        <w:rPr>
          <w:rFonts w:ascii="宋体" w:cs="宋体"/>
          <w:kern w:val="0"/>
          <w:sz w:val="28"/>
          <w:szCs w:val="28"/>
        </w:rPr>
      </w:pPr>
      <w:r w:rsidRPr="00F03956">
        <w:rPr>
          <w:rFonts w:ascii="宋体" w:hAnsi="宋体" w:cs="宋体" w:hint="eastAsia"/>
          <w:kern w:val="0"/>
          <w:sz w:val="28"/>
          <w:szCs w:val="28"/>
        </w:rPr>
        <w:t>除上文提到的氢脆现象外，氢化过程还具有如下危险性：</w:t>
      </w:r>
    </w:p>
    <w:p w14:paraId="289144F7" w14:textId="653F3EEC" w:rsidR="00F03956" w:rsidRPr="00F03956" w:rsidRDefault="006C3B77" w:rsidP="00F03956">
      <w:pPr>
        <w:widowControl/>
        <w:adjustRightInd w:val="0"/>
        <w:snapToGrid w:val="0"/>
        <w:spacing w:line="520" w:lineRule="exact"/>
        <w:ind w:firstLine="570"/>
        <w:jc w:val="left"/>
        <w:rPr>
          <w:rFonts w:ascii="宋体" w:cs="宋体"/>
          <w:kern w:val="0"/>
          <w:sz w:val="28"/>
          <w:szCs w:val="28"/>
        </w:rPr>
      </w:pPr>
      <w:r>
        <w:rPr>
          <w:rFonts w:ascii="宋体" w:hAnsi="宋体" w:cs="宋体" w:hint="eastAsia"/>
          <w:kern w:val="0"/>
          <w:sz w:val="28"/>
          <w:szCs w:val="28"/>
        </w:rPr>
        <w:t>一、</w:t>
      </w:r>
      <w:r w:rsidR="00F03956" w:rsidRPr="00F03956">
        <w:rPr>
          <w:rFonts w:ascii="宋体" w:hAnsi="宋体" w:cs="宋体" w:hint="eastAsia"/>
          <w:kern w:val="0"/>
          <w:sz w:val="28"/>
          <w:szCs w:val="28"/>
        </w:rPr>
        <w:t>强放热反应，反应器必须采取足够的降温措施，以控制温度。</w:t>
      </w:r>
    </w:p>
    <w:p w14:paraId="680F765E" w14:textId="040D19A2" w:rsidR="00F03956" w:rsidRPr="00F03956" w:rsidRDefault="006C3B77" w:rsidP="00F03956">
      <w:pPr>
        <w:widowControl/>
        <w:adjustRightInd w:val="0"/>
        <w:snapToGrid w:val="0"/>
        <w:spacing w:line="520" w:lineRule="exact"/>
        <w:ind w:firstLine="570"/>
        <w:jc w:val="left"/>
        <w:rPr>
          <w:rFonts w:ascii="宋体" w:cs="宋体"/>
          <w:kern w:val="0"/>
          <w:sz w:val="28"/>
          <w:szCs w:val="28"/>
        </w:rPr>
      </w:pPr>
      <w:r>
        <w:rPr>
          <w:rFonts w:ascii="宋体" w:hAnsi="宋体" w:cs="宋体" w:hint="eastAsia"/>
          <w:kern w:val="0"/>
          <w:sz w:val="28"/>
          <w:szCs w:val="28"/>
        </w:rPr>
        <w:t>二、</w:t>
      </w:r>
      <w:r w:rsidR="00F03956" w:rsidRPr="00F03956">
        <w:rPr>
          <w:rFonts w:ascii="宋体" w:hAnsi="宋体" w:cs="宋体" w:hint="eastAsia"/>
          <w:kern w:val="0"/>
          <w:sz w:val="28"/>
          <w:szCs w:val="28"/>
        </w:rPr>
        <w:t>反应物氢气爆炸极限极宽，应当积极预防泄露，以防发生爆炸。</w:t>
      </w:r>
    </w:p>
    <w:p w14:paraId="343CEEA8" w14:textId="79C5CF69" w:rsidR="00F03956" w:rsidRDefault="006C3B77" w:rsidP="00F03956">
      <w:pPr>
        <w:widowControl/>
        <w:adjustRightInd w:val="0"/>
        <w:snapToGrid w:val="0"/>
        <w:spacing w:line="520" w:lineRule="exact"/>
        <w:ind w:firstLine="570"/>
        <w:jc w:val="left"/>
        <w:rPr>
          <w:rFonts w:ascii="宋体" w:hAnsi="宋体" w:cs="宋体"/>
          <w:kern w:val="0"/>
          <w:sz w:val="28"/>
          <w:szCs w:val="28"/>
        </w:rPr>
      </w:pPr>
      <w:r>
        <w:rPr>
          <w:rFonts w:ascii="宋体" w:hAnsi="宋体" w:cs="宋体" w:hint="eastAsia"/>
          <w:kern w:val="0"/>
          <w:sz w:val="28"/>
          <w:szCs w:val="28"/>
        </w:rPr>
        <w:t>三、</w:t>
      </w:r>
      <w:r w:rsidR="00F03956" w:rsidRPr="00F03956">
        <w:rPr>
          <w:rFonts w:ascii="宋体" w:hAnsi="宋体" w:cs="宋体" w:hint="eastAsia"/>
          <w:kern w:val="0"/>
          <w:sz w:val="28"/>
          <w:szCs w:val="28"/>
        </w:rPr>
        <w:t>反应中所使用的催化剂如雷氏镍等吸潮后在空气中有自燃危险，即使</w:t>
      </w:r>
      <w:proofErr w:type="gramStart"/>
      <w:r w:rsidR="00F03956" w:rsidRPr="00F03956">
        <w:rPr>
          <w:rFonts w:ascii="宋体" w:hAnsi="宋体" w:cs="宋体" w:hint="eastAsia"/>
          <w:kern w:val="0"/>
          <w:sz w:val="28"/>
          <w:szCs w:val="28"/>
        </w:rPr>
        <w:t>没有着</w:t>
      </w:r>
      <w:proofErr w:type="gramEnd"/>
      <w:r w:rsidR="00F03956" w:rsidRPr="00F03956">
        <w:rPr>
          <w:rFonts w:ascii="宋体" w:hAnsi="宋体" w:cs="宋体" w:hint="eastAsia"/>
          <w:kern w:val="0"/>
          <w:sz w:val="28"/>
          <w:szCs w:val="28"/>
        </w:rPr>
        <w:t>火源存在，也能使氢气和空气的混合物引燃形成着火爆炸。</w:t>
      </w:r>
    </w:p>
    <w:p w14:paraId="7EACA7D2" w14:textId="1B2D9C4C" w:rsidR="00910A90" w:rsidRPr="00F03956" w:rsidRDefault="00910A90" w:rsidP="00910A90">
      <w:pPr>
        <w:spacing w:line="520" w:lineRule="exact"/>
        <w:ind w:firstLineChars="200" w:firstLine="560"/>
        <w:rPr>
          <w:rFonts w:ascii="宋体"/>
          <w:sz w:val="28"/>
          <w:szCs w:val="28"/>
        </w:rPr>
      </w:pPr>
      <w:r>
        <w:rPr>
          <w:rFonts w:ascii="宋体" w:hAnsi="宋体" w:hint="eastAsia"/>
          <w:sz w:val="28"/>
          <w:szCs w:val="28"/>
        </w:rPr>
        <w:t>四、</w:t>
      </w:r>
      <w:r w:rsidRPr="00F03956">
        <w:rPr>
          <w:rFonts w:ascii="宋体" w:hAnsi="宋体"/>
          <w:sz w:val="28"/>
          <w:szCs w:val="28"/>
        </w:rPr>
        <w:t>H</w:t>
      </w:r>
      <w:r w:rsidRPr="00F03956">
        <w:rPr>
          <w:rFonts w:ascii="宋体" w:hAnsi="宋体"/>
          <w:sz w:val="28"/>
          <w:szCs w:val="28"/>
          <w:vertAlign w:val="subscript"/>
        </w:rPr>
        <w:t>2</w:t>
      </w:r>
      <w:r w:rsidRPr="00F03956">
        <w:rPr>
          <w:rFonts w:ascii="宋体" w:hAnsi="宋体" w:hint="eastAsia"/>
          <w:sz w:val="28"/>
          <w:szCs w:val="28"/>
        </w:rPr>
        <w:t>无色无味。极易燃易爆，爆极限</w:t>
      </w:r>
      <w:r w:rsidRPr="00F03956">
        <w:rPr>
          <w:rFonts w:ascii="宋体" w:hAnsi="宋体"/>
          <w:sz w:val="28"/>
          <w:szCs w:val="28"/>
        </w:rPr>
        <w:t>4~75%</w:t>
      </w:r>
      <w:r w:rsidRPr="00F03956">
        <w:rPr>
          <w:rFonts w:ascii="宋体" w:hAnsi="宋体" w:hint="eastAsia"/>
          <w:sz w:val="28"/>
          <w:szCs w:val="28"/>
        </w:rPr>
        <w:t>，比空气轻，泄漏后聚集在屋顶不易排出，与卤素剧烈反应。一般不宜储存在普通实验室中，因需要必须在普通实验室使用时，</w:t>
      </w:r>
      <w:proofErr w:type="gramStart"/>
      <w:r w:rsidRPr="00F03956">
        <w:rPr>
          <w:rFonts w:ascii="宋体" w:hAnsi="宋体" w:hint="eastAsia"/>
          <w:sz w:val="28"/>
          <w:szCs w:val="28"/>
        </w:rPr>
        <w:t>宜安排</w:t>
      </w:r>
      <w:proofErr w:type="gramEnd"/>
      <w:r w:rsidRPr="00F03956">
        <w:rPr>
          <w:rFonts w:ascii="宋体" w:hAnsi="宋体" w:hint="eastAsia"/>
          <w:sz w:val="28"/>
          <w:szCs w:val="28"/>
        </w:rPr>
        <w:t>在顶层，需保持良好通风，控制室内气瓶数量，氢气瓶与明火和电器保持</w:t>
      </w:r>
      <w:r w:rsidRPr="00F03956">
        <w:rPr>
          <w:rFonts w:ascii="宋体" w:hAnsi="宋体"/>
          <w:sz w:val="28"/>
          <w:szCs w:val="28"/>
        </w:rPr>
        <w:t>10m</w:t>
      </w:r>
      <w:r w:rsidRPr="00F03956">
        <w:rPr>
          <w:rFonts w:ascii="宋体" w:hAnsi="宋体" w:hint="eastAsia"/>
          <w:sz w:val="28"/>
          <w:szCs w:val="28"/>
        </w:rPr>
        <w:t>以上距离，可燃气瓶间距</w:t>
      </w:r>
      <w:r w:rsidRPr="00F03956">
        <w:rPr>
          <w:rFonts w:ascii="宋体" w:hAnsi="宋体"/>
          <w:sz w:val="28"/>
          <w:szCs w:val="28"/>
        </w:rPr>
        <w:t>20m</w:t>
      </w:r>
      <w:r w:rsidRPr="00F03956">
        <w:rPr>
          <w:rFonts w:ascii="宋体" w:hAnsi="宋体" w:hint="eastAsia"/>
          <w:sz w:val="28"/>
          <w:szCs w:val="28"/>
        </w:rPr>
        <w:t>以上，发生泄漏时，切断火源切断气源，迅速撤离，应急人员</w:t>
      </w:r>
      <w:proofErr w:type="gramStart"/>
      <w:r w:rsidRPr="00F03956">
        <w:rPr>
          <w:rFonts w:ascii="宋体" w:hAnsi="宋体" w:hint="eastAsia"/>
          <w:sz w:val="28"/>
          <w:szCs w:val="28"/>
        </w:rPr>
        <w:t>佩</w:t>
      </w:r>
      <w:proofErr w:type="gramEnd"/>
      <w:r w:rsidRPr="00F03956">
        <w:rPr>
          <w:rFonts w:ascii="宋体" w:hAnsi="宋体" w:hint="eastAsia"/>
          <w:sz w:val="28"/>
          <w:szCs w:val="28"/>
        </w:rPr>
        <w:t>呼吸器进入。</w:t>
      </w:r>
    </w:p>
    <w:p w14:paraId="201FCA9D" w14:textId="77777777" w:rsidR="00910A90" w:rsidRPr="00910A90" w:rsidRDefault="00910A90" w:rsidP="00F03956">
      <w:pPr>
        <w:widowControl/>
        <w:adjustRightInd w:val="0"/>
        <w:snapToGrid w:val="0"/>
        <w:spacing w:line="520" w:lineRule="exact"/>
        <w:ind w:firstLine="570"/>
        <w:jc w:val="left"/>
        <w:rPr>
          <w:rFonts w:ascii="宋体" w:cs="宋体"/>
          <w:kern w:val="0"/>
          <w:sz w:val="28"/>
          <w:szCs w:val="28"/>
        </w:rPr>
      </w:pPr>
    </w:p>
    <w:p w14:paraId="3CB4D032" w14:textId="77777777" w:rsidR="00F03956" w:rsidRDefault="00F03956">
      <w:pPr>
        <w:widowControl/>
        <w:jc w:val="left"/>
        <w:rPr>
          <w:b/>
          <w:bCs/>
          <w:kern w:val="44"/>
          <w:sz w:val="30"/>
          <w:szCs w:val="30"/>
        </w:rPr>
      </w:pPr>
      <w:r>
        <w:rPr>
          <w:sz w:val="30"/>
          <w:szCs w:val="30"/>
        </w:rPr>
        <w:br w:type="page"/>
      </w:r>
    </w:p>
    <w:bookmarkEnd w:id="2"/>
    <w:p w14:paraId="2828C70A"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3F68A39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2C58092F"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8650E31"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67DE3787"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3052C0E"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0877F227"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C916635"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10AE740"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A5686F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483E620"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03204F44" w14:textId="6AB77678" w:rsidR="00AF26E9" w:rsidRPr="00A9402E" w:rsidRDefault="00AF26E9" w:rsidP="00AF26E9">
      <w:pPr>
        <w:pStyle w:val="1"/>
        <w:jc w:val="center"/>
        <w:rPr>
          <w:rFonts w:ascii="黑体" w:eastAsia="黑体" w:hAnsi="黑体"/>
        </w:rPr>
      </w:pPr>
      <w:bookmarkStart w:id="14" w:name="_Toc55313200"/>
      <w:r>
        <w:rPr>
          <w:rFonts w:ascii="黑体" w:eastAsia="黑体" w:hAnsi="黑体" w:hint="eastAsia"/>
        </w:rPr>
        <w:t>二</w:t>
      </w:r>
      <w:r w:rsidRPr="00A9402E">
        <w:rPr>
          <w:rFonts w:ascii="黑体" w:eastAsia="黑体" w:hAnsi="黑体" w:hint="eastAsia"/>
        </w:rPr>
        <w:t>、微生物实验</w:t>
      </w:r>
      <w:r>
        <w:rPr>
          <w:rFonts w:ascii="黑体" w:eastAsia="黑体" w:hAnsi="黑体" w:hint="eastAsia"/>
        </w:rPr>
        <w:t>安全</w:t>
      </w:r>
      <w:r w:rsidRPr="00A9402E">
        <w:rPr>
          <w:rFonts w:ascii="黑体" w:eastAsia="黑体" w:hAnsi="黑体" w:hint="eastAsia"/>
        </w:rPr>
        <w:t>管理与操作规程</w:t>
      </w:r>
      <w:bookmarkEnd w:id="14"/>
    </w:p>
    <w:p w14:paraId="098D9DED"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8F045C0"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4B08725"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33D6E1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36B47FAE"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5931991"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3748A3F9"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8C74831"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0297D9C"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22C47C40"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66DF6E07"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248CE706"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C879AE9"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094EAC4C"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15" w:name="_Toc50498652"/>
      <w:bookmarkStart w:id="16" w:name="_Toc55313201"/>
      <w:r w:rsidRPr="00C51825">
        <w:rPr>
          <w:rFonts w:ascii="方正小标宋简体" w:eastAsia="方正小标宋简体" w:hAnsi="宋体" w:cstheme="minorBidi" w:hint="eastAsia"/>
          <w:b/>
          <w:bCs/>
          <w:color w:val="auto"/>
          <w:kern w:val="44"/>
          <w:sz w:val="44"/>
          <w:szCs w:val="30"/>
        </w:rPr>
        <w:lastRenderedPageBreak/>
        <w:t>微生物实验安全管理规</w:t>
      </w:r>
      <w:bookmarkEnd w:id="15"/>
      <w:r w:rsidRPr="00C51825">
        <w:rPr>
          <w:rFonts w:ascii="方正小标宋简体" w:eastAsia="方正小标宋简体" w:hAnsi="宋体" w:cstheme="minorBidi" w:hint="eastAsia"/>
          <w:b/>
          <w:bCs/>
          <w:color w:val="auto"/>
          <w:kern w:val="44"/>
          <w:sz w:val="44"/>
          <w:szCs w:val="30"/>
        </w:rPr>
        <w:t>程</w:t>
      </w:r>
      <w:bookmarkEnd w:id="16"/>
    </w:p>
    <w:p w14:paraId="2A34964F"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微生物实验，指通过菌种分离、接种、培育、小试、中试等手段，筛选出对人类有益的微生物的过程。</w:t>
      </w:r>
    </w:p>
    <w:p w14:paraId="3E771F1A" w14:textId="77777777" w:rsidR="00AF26E9" w:rsidRPr="00C15308" w:rsidRDefault="00AF26E9" w:rsidP="00AF26E9">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7AF11071" w14:textId="35B5DDEC"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一、严禁在本实验室开展生物危害等级二级以上的微生物实验。</w:t>
      </w:r>
    </w:p>
    <w:p w14:paraId="0D10C3C1"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二、分离及接种实验中，微生物样品需用容器盛放，尽量不直接暴露接触环境；接种后接种针、</w:t>
      </w:r>
      <w:proofErr w:type="gramStart"/>
      <w:r w:rsidRPr="006C3B77">
        <w:rPr>
          <w:rFonts w:ascii="宋体" w:hAnsi="宋体" w:cs="宋体" w:hint="eastAsia"/>
          <w:color w:val="000000"/>
          <w:kern w:val="0"/>
          <w:sz w:val="28"/>
          <w:szCs w:val="28"/>
        </w:rPr>
        <w:t>移液枪</w:t>
      </w:r>
      <w:proofErr w:type="gramEnd"/>
      <w:r w:rsidRPr="006C3B77">
        <w:rPr>
          <w:rFonts w:ascii="宋体" w:hAnsi="宋体" w:cs="宋体" w:hint="eastAsia"/>
          <w:color w:val="000000"/>
          <w:kern w:val="0"/>
          <w:sz w:val="28"/>
          <w:szCs w:val="28"/>
        </w:rPr>
        <w:t>头等器具材料需灼烧或高压蒸汽灭菌后清洗或按规定丢弃处理。</w:t>
      </w:r>
    </w:p>
    <w:p w14:paraId="57326A99"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三、微生物培养过程尽量避免暴露污染，过程中产生的废气废水废渣按有关规定无害化处理后，按规定处置；摇瓶培养</w:t>
      </w:r>
      <w:proofErr w:type="gramStart"/>
      <w:r w:rsidRPr="006C3B77">
        <w:rPr>
          <w:rFonts w:ascii="宋体" w:hAnsi="宋体" w:cs="宋体" w:hint="eastAsia"/>
          <w:color w:val="000000"/>
          <w:kern w:val="0"/>
          <w:sz w:val="28"/>
          <w:szCs w:val="28"/>
        </w:rPr>
        <w:t>瓶注意</w:t>
      </w:r>
      <w:proofErr w:type="gramEnd"/>
      <w:r w:rsidRPr="006C3B77">
        <w:rPr>
          <w:rFonts w:ascii="宋体" w:hAnsi="宋体" w:cs="宋体" w:hint="eastAsia"/>
          <w:color w:val="000000"/>
          <w:kern w:val="0"/>
          <w:sz w:val="28"/>
          <w:szCs w:val="28"/>
        </w:rPr>
        <w:t>保持间距，避免振</w:t>
      </w:r>
      <w:proofErr w:type="gramStart"/>
      <w:r w:rsidRPr="006C3B77">
        <w:rPr>
          <w:rFonts w:ascii="宋体" w:hAnsi="宋体" w:cs="宋体" w:hint="eastAsia"/>
          <w:color w:val="000000"/>
          <w:kern w:val="0"/>
          <w:sz w:val="28"/>
          <w:szCs w:val="28"/>
        </w:rPr>
        <w:t>摇过程</w:t>
      </w:r>
      <w:proofErr w:type="gramEnd"/>
      <w:r w:rsidRPr="006C3B77">
        <w:rPr>
          <w:rFonts w:ascii="宋体" w:hAnsi="宋体" w:cs="宋体" w:hint="eastAsia"/>
          <w:color w:val="000000"/>
          <w:kern w:val="0"/>
          <w:sz w:val="28"/>
          <w:szCs w:val="28"/>
        </w:rPr>
        <w:t>中碰撞破碎污染。</w:t>
      </w:r>
    </w:p>
    <w:p w14:paraId="44306538"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四、超净工作室（台）内不得放置与无菌实验无关物品，实验开展前进行灭菌消杀，关闭紫外灯后方可进行实验操作。</w:t>
      </w:r>
    </w:p>
    <w:p w14:paraId="0FA7F5EE"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五、实验常用化</w:t>
      </w:r>
      <w:proofErr w:type="gramStart"/>
      <w:r w:rsidRPr="006C3B77">
        <w:rPr>
          <w:rFonts w:ascii="宋体" w:hAnsi="宋体" w:cs="宋体" w:hint="eastAsia"/>
          <w:color w:val="000000"/>
          <w:kern w:val="0"/>
          <w:sz w:val="28"/>
          <w:szCs w:val="28"/>
        </w:rPr>
        <w:t>玻</w:t>
      </w:r>
      <w:proofErr w:type="gramEnd"/>
      <w:r w:rsidRPr="006C3B77">
        <w:rPr>
          <w:rFonts w:ascii="宋体" w:hAnsi="宋体" w:cs="宋体" w:hint="eastAsia"/>
          <w:color w:val="000000"/>
          <w:kern w:val="0"/>
          <w:sz w:val="28"/>
          <w:szCs w:val="28"/>
        </w:rPr>
        <w:t>耗材按需进行高压蒸汽灭菌，使用后按需清洗或按规定妥善处置。</w:t>
      </w:r>
    </w:p>
    <w:p w14:paraId="3992641C"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六、有毒害气体产生时，须在通风柜内操作，并尽可能密闭化。</w:t>
      </w:r>
    </w:p>
    <w:p w14:paraId="401745F0"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七、发酵罐使用前，仔细检查所有组件的线路完好性，管路及罐体气密性，发现老化部件及时更换维修；蒸汽灭菌及火环、火球操作需由两个以上专业人员同时参与，严禁单人操作；对于高产泡发酵及大通气发酵，排气管路需配置缓冲瓶，防止喷罐造成环境污染；废弃发酵液需先经无害化处理，严禁直接向下水道等环境排放；</w:t>
      </w:r>
      <w:proofErr w:type="gramStart"/>
      <w:r w:rsidRPr="006C3B77">
        <w:rPr>
          <w:rFonts w:ascii="宋体" w:hAnsi="宋体" w:cs="宋体" w:hint="eastAsia"/>
          <w:color w:val="000000"/>
          <w:kern w:val="0"/>
          <w:sz w:val="28"/>
          <w:szCs w:val="28"/>
        </w:rPr>
        <w:t>发酵全</w:t>
      </w:r>
      <w:proofErr w:type="gramEnd"/>
      <w:r w:rsidRPr="006C3B77">
        <w:rPr>
          <w:rFonts w:ascii="宋体" w:hAnsi="宋体" w:cs="宋体" w:hint="eastAsia"/>
          <w:color w:val="000000"/>
          <w:kern w:val="0"/>
          <w:sz w:val="28"/>
          <w:szCs w:val="28"/>
        </w:rPr>
        <w:t>过程原则上需安排值守人员，出现异常及时上报处置。</w:t>
      </w:r>
    </w:p>
    <w:p w14:paraId="57E2D1C4" w14:textId="77777777" w:rsidR="00AF26E9" w:rsidRPr="006C3B77" w:rsidRDefault="00AF26E9" w:rsidP="00AF26E9">
      <w:pPr>
        <w:adjustRightInd w:val="0"/>
        <w:snapToGrid w:val="0"/>
        <w:spacing w:line="50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八、实验人员操作完成后，清理台面及器具，用75%乙醇喷施或擦拭台面，用肥皂或带杀菌功能洗手液仔细清洗暴露肌肤。</w:t>
      </w:r>
    </w:p>
    <w:p w14:paraId="33963448"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17" w:name="_Toc55313202"/>
      <w:r w:rsidRPr="00C51825">
        <w:rPr>
          <w:rFonts w:ascii="方正小标宋简体" w:eastAsia="方正小标宋简体" w:hAnsi="宋体" w:cstheme="minorBidi" w:hint="eastAsia"/>
          <w:b/>
          <w:bCs/>
          <w:color w:val="auto"/>
          <w:kern w:val="44"/>
          <w:sz w:val="44"/>
          <w:szCs w:val="30"/>
        </w:rPr>
        <w:lastRenderedPageBreak/>
        <w:t>无菌实验安全操作规程</w:t>
      </w:r>
      <w:bookmarkEnd w:id="17"/>
    </w:p>
    <w:p w14:paraId="24606D19"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培养环境中的所有物体表面（包括人体上接触的皮肤）、空气中，除了培养基上有要培养的微生物，没有杂菌存在的实验操作。</w:t>
      </w:r>
    </w:p>
    <w:p w14:paraId="224621BD" w14:textId="77777777" w:rsidR="00AF26E9" w:rsidRPr="00C15308" w:rsidRDefault="00AF26E9" w:rsidP="00AF26E9">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【规程</w:t>
      </w:r>
      <w:r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77891856"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一、无菌操作间每天都要用</w:t>
      </w:r>
      <w:r w:rsidRPr="006C3B77">
        <w:rPr>
          <w:rFonts w:ascii="宋体" w:hAnsi="宋体" w:cs="宋体"/>
          <w:color w:val="000000"/>
          <w:kern w:val="0"/>
          <w:sz w:val="28"/>
          <w:szCs w:val="28"/>
        </w:rPr>
        <w:t>0.2 %</w:t>
      </w:r>
      <w:r w:rsidRPr="006C3B77">
        <w:rPr>
          <w:rFonts w:ascii="宋体" w:hAnsi="宋体" w:cs="宋体" w:hint="eastAsia"/>
          <w:color w:val="000000"/>
          <w:kern w:val="0"/>
          <w:sz w:val="28"/>
          <w:szCs w:val="28"/>
        </w:rPr>
        <w:t>新洁尔</w:t>
      </w:r>
      <w:proofErr w:type="gramStart"/>
      <w:r w:rsidRPr="006C3B77">
        <w:rPr>
          <w:rFonts w:ascii="宋体" w:hAnsi="宋体" w:cs="宋体" w:hint="eastAsia"/>
          <w:color w:val="000000"/>
          <w:kern w:val="0"/>
          <w:sz w:val="28"/>
          <w:szCs w:val="28"/>
        </w:rPr>
        <w:t>灭拖洗</w:t>
      </w:r>
      <w:proofErr w:type="gramEnd"/>
      <w:r w:rsidRPr="006C3B77">
        <w:rPr>
          <w:rFonts w:ascii="宋体" w:hAnsi="宋体" w:cs="宋体" w:hint="eastAsia"/>
          <w:color w:val="000000"/>
          <w:kern w:val="0"/>
          <w:sz w:val="28"/>
          <w:szCs w:val="28"/>
        </w:rPr>
        <w:t>地面一次（专用拖布），紫外线照射</w:t>
      </w:r>
      <w:r w:rsidRPr="006C3B77">
        <w:rPr>
          <w:rFonts w:ascii="宋体" w:hAnsi="宋体" w:cs="宋体"/>
          <w:color w:val="000000"/>
          <w:kern w:val="0"/>
          <w:sz w:val="28"/>
          <w:szCs w:val="28"/>
        </w:rPr>
        <w:t>30 min</w:t>
      </w:r>
      <w:r w:rsidRPr="006C3B77">
        <w:rPr>
          <w:rFonts w:ascii="宋体" w:hAnsi="宋体" w:cs="宋体" w:hint="eastAsia"/>
          <w:color w:val="000000"/>
          <w:kern w:val="0"/>
          <w:sz w:val="28"/>
          <w:szCs w:val="28"/>
        </w:rPr>
        <w:t>以上。</w:t>
      </w:r>
    </w:p>
    <w:p w14:paraId="6177A2C9"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二、超净工作台内不得放置与无菌实验无关物品，实验开展前用</w:t>
      </w:r>
      <w:r w:rsidRPr="006C3B77">
        <w:rPr>
          <w:rFonts w:ascii="宋体" w:hAnsi="宋体" w:cs="宋体"/>
          <w:color w:val="000000"/>
          <w:kern w:val="0"/>
          <w:sz w:val="28"/>
          <w:szCs w:val="28"/>
        </w:rPr>
        <w:t>75%</w:t>
      </w:r>
      <w:r w:rsidRPr="006C3B77">
        <w:rPr>
          <w:rFonts w:ascii="宋体" w:hAnsi="宋体" w:cs="宋体" w:hint="eastAsia"/>
          <w:color w:val="000000"/>
          <w:kern w:val="0"/>
          <w:sz w:val="28"/>
          <w:szCs w:val="28"/>
        </w:rPr>
        <w:t>乙醇喷施或擦拭台面，打开紫</w:t>
      </w:r>
      <w:proofErr w:type="gramStart"/>
      <w:r w:rsidRPr="006C3B77">
        <w:rPr>
          <w:rFonts w:ascii="宋体" w:hAnsi="宋体" w:cs="宋体" w:hint="eastAsia"/>
          <w:color w:val="000000"/>
          <w:kern w:val="0"/>
          <w:sz w:val="28"/>
          <w:szCs w:val="28"/>
        </w:rPr>
        <w:t>外灯消杀</w:t>
      </w:r>
      <w:proofErr w:type="gramEnd"/>
      <w:r w:rsidRPr="006C3B77">
        <w:rPr>
          <w:rFonts w:ascii="宋体" w:hAnsi="宋体" w:cs="宋体"/>
          <w:color w:val="000000"/>
          <w:kern w:val="0"/>
          <w:sz w:val="28"/>
          <w:szCs w:val="28"/>
        </w:rPr>
        <w:t>20 min</w:t>
      </w:r>
      <w:r w:rsidRPr="006C3B77">
        <w:rPr>
          <w:rFonts w:ascii="宋体" w:hAnsi="宋体" w:cs="宋体" w:hint="eastAsia"/>
          <w:color w:val="000000"/>
          <w:kern w:val="0"/>
          <w:sz w:val="28"/>
          <w:szCs w:val="28"/>
        </w:rPr>
        <w:t>以上，微开阻隔门，开启通风</w:t>
      </w:r>
      <w:r w:rsidRPr="006C3B77">
        <w:rPr>
          <w:rFonts w:ascii="宋体" w:hAnsi="宋体" w:cs="宋体"/>
          <w:color w:val="000000"/>
          <w:kern w:val="0"/>
          <w:sz w:val="28"/>
          <w:szCs w:val="28"/>
        </w:rPr>
        <w:t>5 min</w:t>
      </w:r>
      <w:r w:rsidRPr="006C3B77">
        <w:rPr>
          <w:rFonts w:ascii="宋体" w:hAnsi="宋体" w:cs="宋体" w:hint="eastAsia"/>
          <w:color w:val="000000"/>
          <w:kern w:val="0"/>
          <w:sz w:val="28"/>
          <w:szCs w:val="28"/>
        </w:rPr>
        <w:t>，关闭紫外灯后方可进行实验操作。</w:t>
      </w:r>
    </w:p>
    <w:p w14:paraId="45ACE97D"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三、需要带入超净工作台的器械、工具和耗材等物品，均应包扎严密。</w:t>
      </w:r>
    </w:p>
    <w:p w14:paraId="15862C8A"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四、实验用酒精灯装</w:t>
      </w:r>
      <w:proofErr w:type="gramStart"/>
      <w:r w:rsidRPr="006C3B77">
        <w:rPr>
          <w:rFonts w:ascii="宋体" w:hAnsi="宋体" w:cs="宋体" w:hint="eastAsia"/>
          <w:color w:val="000000"/>
          <w:kern w:val="0"/>
          <w:sz w:val="28"/>
          <w:szCs w:val="28"/>
        </w:rPr>
        <w:t>液不得</w:t>
      </w:r>
      <w:proofErr w:type="gramEnd"/>
      <w:r w:rsidRPr="006C3B77">
        <w:rPr>
          <w:rFonts w:ascii="宋体" w:hAnsi="宋体" w:cs="宋体" w:hint="eastAsia"/>
          <w:color w:val="000000"/>
          <w:kern w:val="0"/>
          <w:sz w:val="28"/>
          <w:szCs w:val="28"/>
        </w:rPr>
        <w:t>超过</w:t>
      </w:r>
      <w:r w:rsidRPr="006C3B77">
        <w:rPr>
          <w:rFonts w:ascii="宋体" w:hAnsi="宋体" w:cs="宋体"/>
          <w:color w:val="000000"/>
          <w:kern w:val="0"/>
          <w:sz w:val="28"/>
          <w:szCs w:val="28"/>
        </w:rPr>
        <w:t>2/3</w:t>
      </w:r>
      <w:r w:rsidRPr="006C3B77">
        <w:rPr>
          <w:rFonts w:ascii="宋体" w:hAnsi="宋体" w:cs="宋体" w:hint="eastAsia"/>
          <w:color w:val="000000"/>
          <w:kern w:val="0"/>
          <w:sz w:val="28"/>
          <w:szCs w:val="28"/>
        </w:rPr>
        <w:t>，不得少于</w:t>
      </w:r>
      <w:r w:rsidRPr="006C3B77">
        <w:rPr>
          <w:rFonts w:ascii="宋体" w:hAnsi="宋体" w:cs="宋体"/>
          <w:color w:val="000000"/>
          <w:kern w:val="0"/>
          <w:sz w:val="28"/>
          <w:szCs w:val="28"/>
        </w:rPr>
        <w:t>1/4</w:t>
      </w:r>
      <w:r w:rsidRPr="006C3B77">
        <w:rPr>
          <w:rFonts w:ascii="宋体" w:hAnsi="宋体" w:cs="宋体" w:hint="eastAsia"/>
          <w:color w:val="000000"/>
          <w:kern w:val="0"/>
          <w:sz w:val="28"/>
          <w:szCs w:val="28"/>
        </w:rPr>
        <w:t>，严禁带火加液；点燃酒精灯需用火柴或打火机，严禁使用另一酒精灯引燃；熄灭酒精灯应使用专用灯盖，严禁用嘴吹灭；酒精灯使用过程中周围严禁堆放纱布、纸张等易燃物，不得随意垫高、倾斜使用酒精灯；接种操作合理规范，灼烧操作谨慎避免烫伤。</w:t>
      </w:r>
    </w:p>
    <w:p w14:paraId="57677296"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五、分离及接种实验中，微生物样品需用容器盛放，尽量不直接暴露接触环境；接种后接种针、</w:t>
      </w:r>
      <w:proofErr w:type="gramStart"/>
      <w:r w:rsidRPr="006C3B77">
        <w:rPr>
          <w:rFonts w:ascii="宋体" w:hAnsi="宋体" w:cs="宋体" w:hint="eastAsia"/>
          <w:color w:val="000000"/>
          <w:kern w:val="0"/>
          <w:sz w:val="28"/>
          <w:szCs w:val="28"/>
        </w:rPr>
        <w:t>移液枪</w:t>
      </w:r>
      <w:proofErr w:type="gramEnd"/>
      <w:r w:rsidRPr="006C3B77">
        <w:rPr>
          <w:rFonts w:ascii="宋体" w:hAnsi="宋体" w:cs="宋体" w:hint="eastAsia"/>
          <w:color w:val="000000"/>
          <w:kern w:val="0"/>
          <w:sz w:val="28"/>
          <w:szCs w:val="28"/>
        </w:rPr>
        <w:t>头等器具材料需灼烧或高压蒸汽灭菌后清洗或按规定丢弃处理。</w:t>
      </w:r>
    </w:p>
    <w:p w14:paraId="36A3D722"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六、如有菌液洒在台面上或地面上，应立即用</w:t>
      </w:r>
      <w:r w:rsidRPr="006C3B77">
        <w:rPr>
          <w:rFonts w:ascii="宋体" w:hAnsi="宋体" w:cs="宋体"/>
          <w:color w:val="000000"/>
          <w:kern w:val="0"/>
          <w:sz w:val="28"/>
          <w:szCs w:val="28"/>
        </w:rPr>
        <w:t>75 %</w:t>
      </w:r>
      <w:r w:rsidRPr="006C3B77">
        <w:rPr>
          <w:rFonts w:ascii="宋体" w:hAnsi="宋体" w:cs="宋体" w:hint="eastAsia"/>
          <w:color w:val="000000"/>
          <w:kern w:val="0"/>
          <w:sz w:val="28"/>
          <w:szCs w:val="28"/>
        </w:rPr>
        <w:t>乙醇喷洒并用专用纸巾擦拭干净。</w:t>
      </w:r>
    </w:p>
    <w:p w14:paraId="468109BE"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七、实验人员操作完成后，清理台面及器具，用</w:t>
      </w:r>
      <w:r w:rsidRPr="006C3B77">
        <w:rPr>
          <w:rFonts w:ascii="宋体" w:hAnsi="宋体" w:cs="宋体"/>
          <w:color w:val="000000"/>
          <w:kern w:val="0"/>
          <w:sz w:val="28"/>
          <w:szCs w:val="28"/>
        </w:rPr>
        <w:t>75%</w:t>
      </w:r>
      <w:r w:rsidRPr="006C3B77">
        <w:rPr>
          <w:rFonts w:ascii="宋体" w:hAnsi="宋体" w:cs="宋体" w:hint="eastAsia"/>
          <w:color w:val="000000"/>
          <w:kern w:val="0"/>
          <w:sz w:val="28"/>
          <w:szCs w:val="28"/>
        </w:rPr>
        <w:t>乙醇喷施或擦拭台面，用肥皂或带杀菌功能洗手液仔细清洗暴露肌肤。</w:t>
      </w:r>
    </w:p>
    <w:p w14:paraId="5F5FA86C"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八、微生物培养过程尽量避免暴露污染，培养过程中产生的废气废水废渣严禁直接排入环境，需严格按有关规定无害化处理后，按规</w:t>
      </w:r>
      <w:r w:rsidRPr="006C3B77">
        <w:rPr>
          <w:rFonts w:ascii="宋体" w:hAnsi="宋体" w:cs="宋体" w:hint="eastAsia"/>
          <w:color w:val="000000"/>
          <w:kern w:val="0"/>
          <w:sz w:val="28"/>
          <w:szCs w:val="28"/>
        </w:rPr>
        <w:lastRenderedPageBreak/>
        <w:t>定处置。</w:t>
      </w:r>
    </w:p>
    <w:p w14:paraId="73CD0E60"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九、摇瓶培养</w:t>
      </w:r>
      <w:proofErr w:type="gramStart"/>
      <w:r w:rsidRPr="006C3B77">
        <w:rPr>
          <w:rFonts w:ascii="宋体" w:hAnsi="宋体" w:cs="宋体" w:hint="eastAsia"/>
          <w:color w:val="000000"/>
          <w:kern w:val="0"/>
          <w:sz w:val="28"/>
          <w:szCs w:val="28"/>
        </w:rPr>
        <w:t>瓶注意</w:t>
      </w:r>
      <w:proofErr w:type="gramEnd"/>
      <w:r w:rsidRPr="006C3B77">
        <w:rPr>
          <w:rFonts w:ascii="宋体" w:hAnsi="宋体" w:cs="宋体" w:hint="eastAsia"/>
          <w:color w:val="000000"/>
          <w:kern w:val="0"/>
          <w:sz w:val="28"/>
          <w:szCs w:val="28"/>
        </w:rPr>
        <w:t>保持间距，避免振</w:t>
      </w:r>
      <w:proofErr w:type="gramStart"/>
      <w:r w:rsidRPr="006C3B77">
        <w:rPr>
          <w:rFonts w:ascii="宋体" w:hAnsi="宋体" w:cs="宋体" w:hint="eastAsia"/>
          <w:color w:val="000000"/>
          <w:kern w:val="0"/>
          <w:sz w:val="28"/>
          <w:szCs w:val="28"/>
        </w:rPr>
        <w:t>摇过程</w:t>
      </w:r>
      <w:proofErr w:type="gramEnd"/>
      <w:r w:rsidRPr="006C3B77">
        <w:rPr>
          <w:rFonts w:ascii="宋体" w:hAnsi="宋体" w:cs="宋体" w:hint="eastAsia"/>
          <w:color w:val="000000"/>
          <w:kern w:val="0"/>
          <w:sz w:val="28"/>
          <w:szCs w:val="28"/>
        </w:rPr>
        <w:t>中碰撞破碎污染。</w:t>
      </w:r>
    </w:p>
    <w:p w14:paraId="1CAD5C3B"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十、无菌操作间应保持整洁，严禁堆放杂物，饮食和吸烟，以防污染。</w:t>
      </w:r>
    </w:p>
    <w:p w14:paraId="41B817BA" w14:textId="77777777" w:rsidR="00AF26E9" w:rsidRDefault="00AF26E9" w:rsidP="00AF26E9">
      <w:pPr>
        <w:adjustRightInd w:val="0"/>
        <w:snapToGrid w:val="0"/>
        <w:spacing w:line="360" w:lineRule="auto"/>
        <w:ind w:firstLineChars="200" w:firstLine="480"/>
        <w:jc w:val="left"/>
        <w:rPr>
          <w:sz w:val="24"/>
        </w:rPr>
      </w:pPr>
    </w:p>
    <w:p w14:paraId="4E7321AC" w14:textId="77777777" w:rsidR="00AF26E9" w:rsidRDefault="00AF26E9" w:rsidP="00AF26E9">
      <w:pPr>
        <w:adjustRightInd w:val="0"/>
        <w:snapToGrid w:val="0"/>
        <w:spacing w:line="360" w:lineRule="auto"/>
        <w:ind w:firstLineChars="200" w:firstLine="480"/>
        <w:jc w:val="left"/>
        <w:rPr>
          <w:sz w:val="24"/>
        </w:rPr>
      </w:pPr>
    </w:p>
    <w:p w14:paraId="31DF9AED" w14:textId="77777777" w:rsidR="00AF26E9" w:rsidRDefault="00AF26E9" w:rsidP="00AF26E9">
      <w:pPr>
        <w:adjustRightInd w:val="0"/>
        <w:snapToGrid w:val="0"/>
        <w:spacing w:line="360" w:lineRule="auto"/>
        <w:ind w:firstLineChars="200" w:firstLine="480"/>
        <w:jc w:val="left"/>
        <w:rPr>
          <w:sz w:val="24"/>
        </w:rPr>
      </w:pPr>
    </w:p>
    <w:p w14:paraId="6A474EF6" w14:textId="77777777" w:rsidR="00AF26E9" w:rsidRDefault="00AF26E9" w:rsidP="00AF26E9">
      <w:pPr>
        <w:adjustRightInd w:val="0"/>
        <w:snapToGrid w:val="0"/>
        <w:spacing w:line="360" w:lineRule="auto"/>
        <w:ind w:firstLineChars="200" w:firstLine="480"/>
        <w:jc w:val="left"/>
        <w:rPr>
          <w:sz w:val="24"/>
        </w:rPr>
      </w:pPr>
    </w:p>
    <w:p w14:paraId="4CAD1D8A" w14:textId="77777777" w:rsidR="00AF26E9" w:rsidRDefault="00AF26E9" w:rsidP="00AF26E9">
      <w:pPr>
        <w:adjustRightInd w:val="0"/>
        <w:snapToGrid w:val="0"/>
        <w:spacing w:line="360" w:lineRule="auto"/>
        <w:ind w:firstLineChars="200" w:firstLine="480"/>
        <w:jc w:val="left"/>
        <w:rPr>
          <w:sz w:val="24"/>
        </w:rPr>
      </w:pPr>
    </w:p>
    <w:p w14:paraId="28531FBC" w14:textId="77777777" w:rsidR="00AF26E9" w:rsidRDefault="00AF26E9" w:rsidP="00AF26E9">
      <w:pPr>
        <w:adjustRightInd w:val="0"/>
        <w:snapToGrid w:val="0"/>
        <w:spacing w:line="360" w:lineRule="auto"/>
        <w:ind w:firstLineChars="200" w:firstLine="480"/>
        <w:jc w:val="left"/>
        <w:rPr>
          <w:sz w:val="24"/>
        </w:rPr>
      </w:pPr>
    </w:p>
    <w:p w14:paraId="17F538A8" w14:textId="77777777" w:rsidR="00AF26E9" w:rsidRDefault="00AF26E9" w:rsidP="00AF26E9">
      <w:pPr>
        <w:adjustRightInd w:val="0"/>
        <w:snapToGrid w:val="0"/>
        <w:spacing w:line="360" w:lineRule="auto"/>
        <w:ind w:firstLineChars="200" w:firstLine="480"/>
        <w:jc w:val="left"/>
        <w:rPr>
          <w:sz w:val="24"/>
        </w:rPr>
      </w:pPr>
    </w:p>
    <w:p w14:paraId="358B31D7" w14:textId="77777777" w:rsidR="00AF26E9" w:rsidRDefault="00AF26E9" w:rsidP="00AF26E9">
      <w:pPr>
        <w:adjustRightInd w:val="0"/>
        <w:snapToGrid w:val="0"/>
        <w:spacing w:line="360" w:lineRule="auto"/>
        <w:ind w:firstLineChars="200" w:firstLine="480"/>
        <w:jc w:val="left"/>
        <w:rPr>
          <w:sz w:val="24"/>
        </w:rPr>
      </w:pPr>
    </w:p>
    <w:p w14:paraId="3803D069" w14:textId="77777777" w:rsidR="00AF26E9" w:rsidRDefault="00AF26E9" w:rsidP="00AF26E9">
      <w:pPr>
        <w:adjustRightInd w:val="0"/>
        <w:snapToGrid w:val="0"/>
        <w:spacing w:line="360" w:lineRule="auto"/>
        <w:ind w:firstLineChars="200" w:firstLine="480"/>
        <w:jc w:val="left"/>
        <w:rPr>
          <w:sz w:val="24"/>
        </w:rPr>
      </w:pPr>
    </w:p>
    <w:p w14:paraId="055F14AE" w14:textId="77777777" w:rsidR="00AF26E9" w:rsidRDefault="00AF26E9" w:rsidP="00AF26E9">
      <w:pPr>
        <w:adjustRightInd w:val="0"/>
        <w:snapToGrid w:val="0"/>
        <w:spacing w:line="360" w:lineRule="auto"/>
        <w:ind w:firstLineChars="200" w:firstLine="480"/>
        <w:jc w:val="left"/>
        <w:rPr>
          <w:sz w:val="24"/>
        </w:rPr>
      </w:pPr>
    </w:p>
    <w:p w14:paraId="2BA90418" w14:textId="77777777" w:rsidR="00AF26E9" w:rsidRDefault="00AF26E9" w:rsidP="00AF26E9">
      <w:pPr>
        <w:adjustRightInd w:val="0"/>
        <w:snapToGrid w:val="0"/>
        <w:spacing w:line="360" w:lineRule="auto"/>
        <w:ind w:firstLineChars="200" w:firstLine="480"/>
        <w:jc w:val="left"/>
        <w:rPr>
          <w:sz w:val="24"/>
        </w:rPr>
      </w:pPr>
    </w:p>
    <w:p w14:paraId="0E0EDEFE" w14:textId="77777777" w:rsidR="00AF26E9" w:rsidRDefault="00AF26E9" w:rsidP="00AF26E9">
      <w:pPr>
        <w:adjustRightInd w:val="0"/>
        <w:snapToGrid w:val="0"/>
        <w:spacing w:line="360" w:lineRule="auto"/>
        <w:ind w:firstLineChars="200" w:firstLine="480"/>
        <w:jc w:val="left"/>
        <w:rPr>
          <w:sz w:val="24"/>
        </w:rPr>
      </w:pPr>
    </w:p>
    <w:p w14:paraId="6B8D7AAE" w14:textId="77777777" w:rsidR="00AF26E9" w:rsidRDefault="00AF26E9" w:rsidP="00AF26E9">
      <w:pPr>
        <w:adjustRightInd w:val="0"/>
        <w:snapToGrid w:val="0"/>
        <w:spacing w:line="360" w:lineRule="auto"/>
        <w:ind w:firstLineChars="200" w:firstLine="480"/>
        <w:jc w:val="left"/>
        <w:rPr>
          <w:sz w:val="24"/>
        </w:rPr>
      </w:pPr>
    </w:p>
    <w:p w14:paraId="2DA85F32" w14:textId="77777777" w:rsidR="00AF26E9" w:rsidRDefault="00AF26E9" w:rsidP="00AF26E9">
      <w:pPr>
        <w:adjustRightInd w:val="0"/>
        <w:snapToGrid w:val="0"/>
        <w:spacing w:line="360" w:lineRule="auto"/>
        <w:ind w:firstLineChars="200" w:firstLine="480"/>
        <w:jc w:val="left"/>
        <w:rPr>
          <w:sz w:val="24"/>
        </w:rPr>
      </w:pPr>
    </w:p>
    <w:p w14:paraId="2F58CFEA" w14:textId="77777777" w:rsidR="00AF26E9" w:rsidRPr="006C3B77" w:rsidRDefault="00AF26E9" w:rsidP="00AF26E9">
      <w:pPr>
        <w:adjustRightInd w:val="0"/>
        <w:snapToGrid w:val="0"/>
        <w:spacing w:line="360" w:lineRule="auto"/>
        <w:ind w:firstLineChars="200" w:firstLine="480"/>
        <w:jc w:val="left"/>
        <w:rPr>
          <w:sz w:val="24"/>
        </w:rPr>
      </w:pPr>
    </w:p>
    <w:p w14:paraId="7D2D1A2C" w14:textId="77777777" w:rsidR="00AF26E9" w:rsidRDefault="00AF26E9" w:rsidP="00AF26E9">
      <w:pPr>
        <w:adjustRightInd w:val="0"/>
        <w:snapToGrid w:val="0"/>
        <w:spacing w:line="360" w:lineRule="auto"/>
        <w:ind w:firstLineChars="200" w:firstLine="480"/>
        <w:jc w:val="left"/>
        <w:rPr>
          <w:sz w:val="24"/>
        </w:rPr>
      </w:pPr>
    </w:p>
    <w:p w14:paraId="465205D7" w14:textId="77777777" w:rsidR="00AF26E9" w:rsidRDefault="00AF26E9" w:rsidP="00AF26E9">
      <w:pPr>
        <w:adjustRightInd w:val="0"/>
        <w:snapToGrid w:val="0"/>
        <w:spacing w:line="360" w:lineRule="auto"/>
        <w:ind w:firstLineChars="200" w:firstLine="480"/>
        <w:jc w:val="left"/>
        <w:rPr>
          <w:sz w:val="24"/>
        </w:rPr>
      </w:pPr>
    </w:p>
    <w:p w14:paraId="53B6ECAF" w14:textId="77777777" w:rsidR="00AF26E9" w:rsidRDefault="00AF26E9" w:rsidP="00AF26E9">
      <w:pPr>
        <w:adjustRightInd w:val="0"/>
        <w:snapToGrid w:val="0"/>
        <w:spacing w:line="360" w:lineRule="auto"/>
        <w:ind w:firstLineChars="200" w:firstLine="480"/>
        <w:jc w:val="left"/>
        <w:rPr>
          <w:sz w:val="24"/>
        </w:rPr>
      </w:pPr>
    </w:p>
    <w:p w14:paraId="2BA2DEC6" w14:textId="77777777" w:rsidR="00AF26E9" w:rsidRDefault="00AF26E9" w:rsidP="00AF26E9">
      <w:pPr>
        <w:adjustRightInd w:val="0"/>
        <w:snapToGrid w:val="0"/>
        <w:spacing w:line="360" w:lineRule="auto"/>
        <w:ind w:firstLineChars="200" w:firstLine="480"/>
        <w:jc w:val="left"/>
        <w:rPr>
          <w:sz w:val="24"/>
        </w:rPr>
      </w:pPr>
    </w:p>
    <w:p w14:paraId="22492CAC" w14:textId="77777777" w:rsidR="00AF26E9" w:rsidRDefault="00AF26E9" w:rsidP="00AF26E9">
      <w:pPr>
        <w:adjustRightInd w:val="0"/>
        <w:snapToGrid w:val="0"/>
        <w:spacing w:line="360" w:lineRule="auto"/>
        <w:ind w:firstLineChars="200" w:firstLine="480"/>
        <w:jc w:val="left"/>
        <w:rPr>
          <w:sz w:val="24"/>
        </w:rPr>
      </w:pPr>
    </w:p>
    <w:p w14:paraId="6C4374AF" w14:textId="77777777" w:rsidR="00AF26E9" w:rsidRDefault="00AF26E9" w:rsidP="00AF26E9">
      <w:pPr>
        <w:adjustRightInd w:val="0"/>
        <w:snapToGrid w:val="0"/>
        <w:spacing w:line="360" w:lineRule="auto"/>
        <w:ind w:firstLineChars="200" w:firstLine="480"/>
        <w:jc w:val="left"/>
        <w:rPr>
          <w:sz w:val="24"/>
        </w:rPr>
      </w:pPr>
    </w:p>
    <w:p w14:paraId="72E0523C" w14:textId="77777777" w:rsidR="00AF26E9" w:rsidRDefault="00AF26E9" w:rsidP="00AF26E9">
      <w:pPr>
        <w:adjustRightInd w:val="0"/>
        <w:snapToGrid w:val="0"/>
        <w:spacing w:line="360" w:lineRule="auto"/>
        <w:ind w:firstLineChars="200" w:firstLine="480"/>
        <w:jc w:val="left"/>
        <w:rPr>
          <w:sz w:val="24"/>
        </w:rPr>
      </w:pPr>
    </w:p>
    <w:p w14:paraId="22BFC0F5" w14:textId="77777777" w:rsidR="00AF26E9" w:rsidRDefault="00AF26E9" w:rsidP="00AF26E9">
      <w:pPr>
        <w:adjustRightInd w:val="0"/>
        <w:snapToGrid w:val="0"/>
        <w:spacing w:line="360" w:lineRule="auto"/>
        <w:ind w:firstLineChars="200" w:firstLine="480"/>
        <w:jc w:val="left"/>
        <w:rPr>
          <w:sz w:val="24"/>
        </w:rPr>
      </w:pPr>
    </w:p>
    <w:p w14:paraId="315A45E8" w14:textId="77777777" w:rsidR="00AF26E9" w:rsidRPr="00A9402E" w:rsidRDefault="00AF26E9" w:rsidP="00AF26E9">
      <w:pPr>
        <w:adjustRightInd w:val="0"/>
        <w:snapToGrid w:val="0"/>
        <w:spacing w:line="360" w:lineRule="auto"/>
        <w:ind w:firstLineChars="200" w:firstLine="480"/>
        <w:jc w:val="left"/>
        <w:rPr>
          <w:sz w:val="24"/>
        </w:rPr>
      </w:pPr>
    </w:p>
    <w:p w14:paraId="6F389305" w14:textId="77777777" w:rsidR="00AF26E9" w:rsidRPr="00C51825" w:rsidRDefault="00AF26E9" w:rsidP="00C51825">
      <w:pPr>
        <w:pStyle w:val="2"/>
        <w:jc w:val="center"/>
        <w:rPr>
          <w:rFonts w:ascii="方正小标宋简体" w:eastAsia="方正小标宋简体" w:hAnsi="宋体" w:cstheme="minorBidi"/>
          <w:b/>
          <w:bCs/>
          <w:color w:val="auto"/>
          <w:spacing w:val="-20"/>
          <w:kern w:val="44"/>
          <w:sz w:val="44"/>
          <w:szCs w:val="30"/>
        </w:rPr>
      </w:pPr>
      <w:bookmarkStart w:id="18" w:name="_Toc50498653"/>
      <w:bookmarkStart w:id="19" w:name="_Toc55313203"/>
      <w:r w:rsidRPr="00C51825">
        <w:rPr>
          <w:rFonts w:ascii="方正小标宋简体" w:eastAsia="方正小标宋简体" w:hAnsi="宋体" w:cstheme="minorBidi" w:hint="eastAsia"/>
          <w:b/>
          <w:bCs/>
          <w:color w:val="auto"/>
          <w:spacing w:val="-20"/>
          <w:kern w:val="44"/>
          <w:sz w:val="44"/>
          <w:szCs w:val="30"/>
        </w:rPr>
        <w:lastRenderedPageBreak/>
        <w:t>离位加氢甲烷化沼气提纯实验安全操作规程</w:t>
      </w:r>
      <w:bookmarkEnd w:id="18"/>
      <w:bookmarkEnd w:id="19"/>
    </w:p>
    <w:p w14:paraId="686D1A6E"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是指在一定比例的甲烷、氢气和二氧化碳气体由反应器底部通入，经微生物作用后，从反应器顶部排除提纯后的沼气实验过程。</w:t>
      </w:r>
    </w:p>
    <w:p w14:paraId="3C9BD24A" w14:textId="77777777" w:rsidR="00AF26E9" w:rsidRPr="00C15308" w:rsidRDefault="00AF26E9" w:rsidP="00AF26E9">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40DF430A"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一、甲烷、氢气和二氧化碳气体均储备于高压钢瓶，高压</w:t>
      </w:r>
      <w:proofErr w:type="gramStart"/>
      <w:r w:rsidRPr="006C3B77">
        <w:rPr>
          <w:rFonts w:ascii="宋体" w:hAnsi="宋体" w:cs="宋体" w:hint="eastAsia"/>
          <w:color w:val="000000"/>
          <w:kern w:val="0"/>
          <w:sz w:val="28"/>
          <w:szCs w:val="28"/>
        </w:rPr>
        <w:t>钢瓶须</w:t>
      </w:r>
      <w:proofErr w:type="gramEnd"/>
      <w:r w:rsidRPr="006C3B77">
        <w:rPr>
          <w:rFonts w:ascii="宋体" w:hAnsi="宋体" w:cs="宋体" w:hint="eastAsia"/>
          <w:color w:val="000000"/>
          <w:kern w:val="0"/>
          <w:sz w:val="28"/>
          <w:szCs w:val="28"/>
        </w:rPr>
        <w:t>用链条固定以免倒地。</w:t>
      </w:r>
    </w:p>
    <w:p w14:paraId="501BAE86"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二、高压气</w:t>
      </w:r>
      <w:proofErr w:type="gramStart"/>
      <w:r w:rsidRPr="006C3B77">
        <w:rPr>
          <w:rFonts w:ascii="宋体" w:hAnsi="宋体" w:cs="宋体" w:hint="eastAsia"/>
          <w:color w:val="000000"/>
          <w:kern w:val="0"/>
          <w:sz w:val="28"/>
          <w:szCs w:val="28"/>
        </w:rPr>
        <w:t>瓶通过</w:t>
      </w:r>
      <w:proofErr w:type="gramEnd"/>
      <w:r w:rsidRPr="006C3B77">
        <w:rPr>
          <w:rFonts w:ascii="宋体" w:hAnsi="宋体" w:cs="宋体" w:hint="eastAsia"/>
          <w:color w:val="000000"/>
          <w:kern w:val="0"/>
          <w:sz w:val="28"/>
          <w:szCs w:val="28"/>
        </w:rPr>
        <w:t>减压阀与反应器相连，实验过程需反复检查确保其不漏气，通气压力限制在0.5</w:t>
      </w:r>
      <w:r w:rsidRPr="006C3B77">
        <w:rPr>
          <w:rFonts w:ascii="宋体" w:hAnsi="宋体" w:cs="宋体"/>
          <w:color w:val="000000"/>
          <w:kern w:val="0"/>
          <w:sz w:val="28"/>
          <w:szCs w:val="28"/>
        </w:rPr>
        <w:t xml:space="preserve"> </w:t>
      </w:r>
      <w:proofErr w:type="spellStart"/>
      <w:r w:rsidRPr="006C3B77">
        <w:rPr>
          <w:rFonts w:ascii="宋体" w:hAnsi="宋体" w:cs="宋体" w:hint="eastAsia"/>
          <w:color w:val="000000"/>
          <w:kern w:val="0"/>
          <w:sz w:val="28"/>
          <w:szCs w:val="28"/>
        </w:rPr>
        <w:t>MPa</w:t>
      </w:r>
      <w:proofErr w:type="spellEnd"/>
      <w:r w:rsidRPr="006C3B77">
        <w:rPr>
          <w:rFonts w:ascii="宋体" w:hAnsi="宋体" w:cs="宋体" w:hint="eastAsia"/>
          <w:color w:val="000000"/>
          <w:kern w:val="0"/>
          <w:sz w:val="28"/>
          <w:szCs w:val="28"/>
        </w:rPr>
        <w:t>内。必须严格按照规定的操作压力、温度条件使用，不得在超温、超压和超负荷下运行。变动温度、压力控制指标，报请领导批准，方可变动。</w:t>
      </w:r>
    </w:p>
    <w:p w14:paraId="510326FE"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三、高压气瓶与气体管路相连的接口处，安装报警装置，以实时监测气体泄漏。</w:t>
      </w:r>
    </w:p>
    <w:p w14:paraId="00FBAFBA"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四、实验反应尾气通过气袋收集，</w:t>
      </w:r>
      <w:proofErr w:type="gramStart"/>
      <w:r w:rsidRPr="006C3B77">
        <w:rPr>
          <w:rFonts w:ascii="宋体" w:hAnsi="宋体" w:cs="宋体" w:hint="eastAsia"/>
          <w:color w:val="000000"/>
          <w:kern w:val="0"/>
          <w:sz w:val="28"/>
          <w:szCs w:val="28"/>
        </w:rPr>
        <w:t>经完全</w:t>
      </w:r>
      <w:proofErr w:type="gramEnd"/>
      <w:r w:rsidRPr="006C3B77">
        <w:rPr>
          <w:rFonts w:ascii="宋体" w:hAnsi="宋体" w:cs="宋体" w:hint="eastAsia"/>
          <w:color w:val="000000"/>
          <w:kern w:val="0"/>
          <w:sz w:val="28"/>
          <w:szCs w:val="28"/>
        </w:rPr>
        <w:t>燃烧去除甲烷和氢气后排放于大气中。</w:t>
      </w:r>
    </w:p>
    <w:p w14:paraId="529110B1"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五、实验人员每天严格按照早、中、晚三次检查反应器运行状态，包括进出口气体管路是否发生堵塞，温度控制是否正常以及反应器内压力是否正常等。高压气</w:t>
      </w:r>
      <w:proofErr w:type="gramStart"/>
      <w:r w:rsidRPr="006C3B77">
        <w:rPr>
          <w:rFonts w:ascii="宋体" w:hAnsi="宋体" w:cs="宋体" w:hint="eastAsia"/>
          <w:color w:val="000000"/>
          <w:kern w:val="0"/>
          <w:sz w:val="28"/>
          <w:szCs w:val="28"/>
        </w:rPr>
        <w:t>瓶内部</w:t>
      </w:r>
      <w:proofErr w:type="gramEnd"/>
      <w:r w:rsidRPr="006C3B77">
        <w:rPr>
          <w:rFonts w:ascii="宋体" w:hAnsi="宋体" w:cs="宋体" w:hint="eastAsia"/>
          <w:color w:val="000000"/>
          <w:kern w:val="0"/>
          <w:sz w:val="28"/>
          <w:szCs w:val="28"/>
        </w:rPr>
        <w:t>有压力时，不得对主要受压元件进行任何修理和紧固工作。</w:t>
      </w:r>
    </w:p>
    <w:p w14:paraId="223A30E4"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六、实验室安装排气扇，保证实验室良好通风。</w:t>
      </w:r>
    </w:p>
    <w:p w14:paraId="2D7270EC" w14:textId="77777777" w:rsidR="00AF26E9" w:rsidRPr="00884BFF" w:rsidRDefault="00AF26E9" w:rsidP="00AF26E9">
      <w:pPr>
        <w:adjustRightInd w:val="0"/>
        <w:snapToGrid w:val="0"/>
        <w:spacing w:line="360" w:lineRule="auto"/>
        <w:ind w:firstLineChars="200" w:firstLine="560"/>
        <w:jc w:val="left"/>
        <w:rPr>
          <w:rFonts w:asciiTheme="minorEastAsia" w:hAnsiTheme="minorEastAsia" w:cs="Times New Roman"/>
          <w:sz w:val="28"/>
          <w:szCs w:val="28"/>
        </w:rPr>
      </w:pPr>
    </w:p>
    <w:p w14:paraId="1A62DC43" w14:textId="77777777" w:rsidR="00AF26E9" w:rsidRDefault="00AF26E9" w:rsidP="00AF26E9">
      <w:pPr>
        <w:adjustRightInd w:val="0"/>
        <w:snapToGrid w:val="0"/>
        <w:spacing w:line="360" w:lineRule="auto"/>
        <w:ind w:firstLineChars="200" w:firstLine="560"/>
        <w:jc w:val="left"/>
        <w:rPr>
          <w:sz w:val="28"/>
          <w:szCs w:val="28"/>
        </w:rPr>
      </w:pPr>
    </w:p>
    <w:p w14:paraId="5DA8B79A" w14:textId="77777777" w:rsidR="00AF26E9" w:rsidRPr="006C3B77" w:rsidRDefault="00AF26E9" w:rsidP="00AF26E9">
      <w:pPr>
        <w:adjustRightInd w:val="0"/>
        <w:snapToGrid w:val="0"/>
        <w:spacing w:line="360" w:lineRule="auto"/>
        <w:ind w:firstLineChars="200" w:firstLine="560"/>
        <w:jc w:val="left"/>
        <w:rPr>
          <w:sz w:val="28"/>
          <w:szCs w:val="28"/>
        </w:rPr>
      </w:pPr>
    </w:p>
    <w:p w14:paraId="2C9870CE" w14:textId="77777777" w:rsidR="00AF26E9" w:rsidRDefault="00AF26E9" w:rsidP="00AF26E9">
      <w:pPr>
        <w:adjustRightInd w:val="0"/>
        <w:snapToGrid w:val="0"/>
        <w:spacing w:line="360" w:lineRule="auto"/>
        <w:ind w:firstLineChars="200" w:firstLine="560"/>
        <w:jc w:val="left"/>
        <w:rPr>
          <w:sz w:val="28"/>
          <w:szCs w:val="28"/>
        </w:rPr>
      </w:pPr>
    </w:p>
    <w:p w14:paraId="6F2C4ADA" w14:textId="77777777" w:rsidR="00AF26E9" w:rsidRPr="00A57C11" w:rsidRDefault="00AF26E9" w:rsidP="00AF26E9">
      <w:pPr>
        <w:adjustRightInd w:val="0"/>
        <w:snapToGrid w:val="0"/>
        <w:spacing w:line="360" w:lineRule="auto"/>
        <w:ind w:firstLineChars="200" w:firstLine="560"/>
        <w:jc w:val="left"/>
        <w:rPr>
          <w:sz w:val="28"/>
          <w:szCs w:val="28"/>
        </w:rPr>
      </w:pPr>
    </w:p>
    <w:p w14:paraId="114079FF"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20" w:name="_Toc50498654"/>
      <w:bookmarkStart w:id="21" w:name="_Toc55313204"/>
      <w:r w:rsidRPr="00C51825">
        <w:rPr>
          <w:rFonts w:ascii="方正小标宋简体" w:eastAsia="方正小标宋简体" w:hAnsi="宋体" w:cstheme="minorBidi" w:hint="eastAsia"/>
          <w:b/>
          <w:bCs/>
          <w:color w:val="auto"/>
          <w:kern w:val="44"/>
          <w:sz w:val="44"/>
          <w:szCs w:val="30"/>
        </w:rPr>
        <w:lastRenderedPageBreak/>
        <w:t>硝化菌剂实验安全规程</w:t>
      </w:r>
      <w:bookmarkEnd w:id="20"/>
      <w:bookmarkEnd w:id="21"/>
    </w:p>
    <w:p w14:paraId="7194D538"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硝化菌剂主要用于氨氮废水生物处理同步制备消化菌剂的小试、中试研究。设备包括玻璃箱体（1.2米*1.5米）、电控制柜、水泵、电动阀、风机等。</w:t>
      </w:r>
    </w:p>
    <w:p w14:paraId="75C4BE46" w14:textId="77777777" w:rsidR="00AF26E9" w:rsidRPr="00C15308" w:rsidRDefault="00AF26E9" w:rsidP="00AF26E9">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【规程</w:t>
      </w:r>
      <w:r w:rsidRPr="00C15308">
        <w:rPr>
          <w:rFonts w:ascii="黑体" w:eastAsia="黑体" w:hAnsi="黑体" w:cs="宋体" w:hint="eastAsia"/>
          <w:b/>
          <w:color w:val="000000"/>
          <w:kern w:val="0"/>
          <w:sz w:val="32"/>
          <w:szCs w:val="32"/>
        </w:rPr>
        <w:t>及防护</w:t>
      </w:r>
      <w:r>
        <w:rPr>
          <w:rFonts w:ascii="黑体" w:eastAsia="黑体" w:hAnsi="黑体" w:cs="宋体" w:hint="eastAsia"/>
          <w:b/>
          <w:color w:val="000000"/>
          <w:kern w:val="0"/>
          <w:sz w:val="32"/>
          <w:szCs w:val="32"/>
        </w:rPr>
        <w:t>】</w:t>
      </w:r>
    </w:p>
    <w:p w14:paraId="17C48A14"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一、接通电源前应清理好工作现场，确保所有部件安装到位，仔细检查各种开关位置是否正确、灵活，安全装置是否齐全可靠。</w:t>
      </w:r>
    </w:p>
    <w:p w14:paraId="69F1E479"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二、设备风机为110V交流电单独供应，其余部件由控制柜220V交流电供应。设备旋钮开关默认向右为开，在自动运行时，将“手动-关-自动”旋钮旋至“自动”，此时指示灯为绿色。两个进料计量泵开关应处于“开”，指示灯为黄色。</w:t>
      </w:r>
    </w:p>
    <w:p w14:paraId="7FD6F389"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三、设备运行参数已经设置调试好，只需每天检查设备各部件是否正常运行，如风机、水泵、</w:t>
      </w:r>
      <w:proofErr w:type="gramStart"/>
      <w:r w:rsidRPr="006C3B77">
        <w:rPr>
          <w:rFonts w:ascii="宋体" w:hAnsi="宋体" w:cs="宋体" w:hint="eastAsia"/>
          <w:color w:val="000000"/>
          <w:kern w:val="0"/>
          <w:sz w:val="28"/>
          <w:szCs w:val="28"/>
        </w:rPr>
        <w:t>液位器等</w:t>
      </w:r>
      <w:proofErr w:type="gramEnd"/>
      <w:r w:rsidRPr="006C3B77">
        <w:rPr>
          <w:rFonts w:ascii="宋体" w:hAnsi="宋体" w:cs="宋体" w:hint="eastAsia"/>
          <w:color w:val="000000"/>
          <w:kern w:val="0"/>
          <w:sz w:val="28"/>
          <w:szCs w:val="28"/>
        </w:rPr>
        <w:t>。MBR</w:t>
      </w:r>
      <w:proofErr w:type="gramStart"/>
      <w:r w:rsidRPr="006C3B77">
        <w:rPr>
          <w:rFonts w:ascii="宋体" w:hAnsi="宋体" w:cs="宋体" w:hint="eastAsia"/>
          <w:color w:val="000000"/>
          <w:kern w:val="0"/>
          <w:sz w:val="28"/>
          <w:szCs w:val="28"/>
        </w:rPr>
        <w:t>膜抽滤</w:t>
      </w:r>
      <w:proofErr w:type="gramEnd"/>
      <w:r w:rsidRPr="006C3B77">
        <w:rPr>
          <w:rFonts w:ascii="宋体" w:hAnsi="宋体" w:cs="宋体" w:hint="eastAsia"/>
          <w:color w:val="000000"/>
          <w:kern w:val="0"/>
          <w:sz w:val="28"/>
          <w:szCs w:val="28"/>
        </w:rPr>
        <w:t>极限压力为-0.08MPa，若超过此数值，应当对设备MBR膜进行维护。</w:t>
      </w:r>
    </w:p>
    <w:p w14:paraId="7449B917"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四、启动设备前，确保原料充足，进水、排水通畅。当原料不足一天的消耗时，应及时补充，一般补充原料间隔为2至4天。</w:t>
      </w:r>
    </w:p>
    <w:p w14:paraId="4B4E9DF7"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五、如设备故障时，判断故障原因，修理维护设备时，应首先切断电源。</w:t>
      </w:r>
      <w:r w:rsidRPr="006C3B77">
        <w:rPr>
          <w:rFonts w:ascii="宋体" w:hAnsi="宋体" w:cs="宋体"/>
          <w:color w:val="000000"/>
          <w:kern w:val="0"/>
          <w:sz w:val="28"/>
          <w:szCs w:val="28"/>
        </w:rPr>
        <w:t> </w:t>
      </w:r>
    </w:p>
    <w:p w14:paraId="220EFB40"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六、实验后的剩余菌液等应及时进行灭菌处理，不随意丢弃，并采用消毒液等清洗有关容器。</w:t>
      </w:r>
    </w:p>
    <w:p w14:paraId="33C99D05"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8998954"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536446B"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DEB7BBC"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2DF6C459"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6ED75722"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22" w:name="_Toc50498655"/>
      <w:bookmarkStart w:id="23" w:name="_Toc55313205"/>
      <w:r w:rsidRPr="00C51825">
        <w:rPr>
          <w:rFonts w:ascii="方正小标宋简体" w:eastAsia="方正小标宋简体" w:hAnsi="宋体" w:cstheme="minorBidi" w:hint="eastAsia"/>
          <w:b/>
          <w:bCs/>
          <w:color w:val="auto"/>
          <w:kern w:val="44"/>
          <w:sz w:val="44"/>
          <w:szCs w:val="30"/>
        </w:rPr>
        <w:lastRenderedPageBreak/>
        <w:t>湿法消解安全操作规程</w:t>
      </w:r>
      <w:bookmarkEnd w:id="22"/>
      <w:bookmarkEnd w:id="23"/>
    </w:p>
    <w:p w14:paraId="56369428"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本实验从事土壤、植物的湿法消解，用于测定重金属和蛋白质含量，主要实验过程为：</w:t>
      </w:r>
      <w:proofErr w:type="gramStart"/>
      <w:r w:rsidRPr="006C3B77">
        <w:rPr>
          <w:rFonts w:ascii="宋体" w:hAnsi="宋体" w:cs="宋体" w:hint="eastAsia"/>
          <w:color w:val="000000"/>
          <w:kern w:val="0"/>
          <w:sz w:val="28"/>
          <w:szCs w:val="28"/>
        </w:rPr>
        <w:t>在消煮管中</w:t>
      </w:r>
      <w:proofErr w:type="gramEnd"/>
      <w:r w:rsidRPr="006C3B77">
        <w:rPr>
          <w:rFonts w:ascii="宋体" w:hAnsi="宋体" w:cs="宋体" w:hint="eastAsia"/>
          <w:color w:val="000000"/>
          <w:kern w:val="0"/>
          <w:sz w:val="28"/>
          <w:szCs w:val="28"/>
        </w:rPr>
        <w:t xml:space="preserve">依次加入酸，在高温环境下破坏复杂的土壤、植物结构，最后制成澄清、透明、适于仪器检测的水溶液。 </w:t>
      </w:r>
    </w:p>
    <w:p w14:paraId="06DEB673" w14:textId="77777777" w:rsidR="00AF26E9" w:rsidRPr="00C15308" w:rsidRDefault="00AF26E9" w:rsidP="00AF26E9">
      <w:pPr>
        <w:widowControl/>
        <w:adjustRightInd w:val="0"/>
        <w:snapToGrid w:val="0"/>
        <w:spacing w:line="520" w:lineRule="exact"/>
        <w:ind w:firstLine="57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w:t>
      </w:r>
      <w:r w:rsidRPr="00C15308">
        <w:rPr>
          <w:rFonts w:ascii="黑体" w:eastAsia="黑体" w:hAnsi="黑体" w:cs="宋体" w:hint="eastAsia"/>
          <w:b/>
          <w:color w:val="000000"/>
          <w:kern w:val="0"/>
          <w:sz w:val="32"/>
          <w:szCs w:val="32"/>
        </w:rPr>
        <w:t>危险性及防护</w:t>
      </w:r>
      <w:r>
        <w:rPr>
          <w:rFonts w:ascii="黑体" w:eastAsia="黑体" w:hAnsi="黑体" w:cs="宋体" w:hint="eastAsia"/>
          <w:b/>
          <w:color w:val="000000"/>
          <w:kern w:val="0"/>
          <w:sz w:val="32"/>
          <w:szCs w:val="32"/>
        </w:rPr>
        <w:t>】</w:t>
      </w:r>
    </w:p>
    <w:p w14:paraId="290A0D2E"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一、消解所用的盐酸、硝酸、氢氟酸都是强酸，极具腐蚀性、刺激性，可致人体灼伤，挥发性酸形成的酸雾可能造成呼吸系统的伤害。因此，消解过程必须在通风效果良好的通风橱内进行，且保持通风橱门关闭。</w:t>
      </w:r>
    </w:p>
    <w:p w14:paraId="01A8686B"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二、操作者需要身着工作服，佩戴防护面罩，加酸液时戴上耐酸手套，取、</w:t>
      </w:r>
      <w:proofErr w:type="gramStart"/>
      <w:r w:rsidRPr="006C3B77">
        <w:rPr>
          <w:rFonts w:ascii="宋体" w:hAnsi="宋体" w:cs="宋体" w:hint="eastAsia"/>
          <w:color w:val="000000"/>
          <w:kern w:val="0"/>
          <w:sz w:val="28"/>
          <w:szCs w:val="28"/>
        </w:rPr>
        <w:t>放消煮管</w:t>
      </w:r>
      <w:proofErr w:type="gramEnd"/>
      <w:r w:rsidRPr="006C3B77">
        <w:rPr>
          <w:rFonts w:ascii="宋体" w:hAnsi="宋体" w:cs="宋体" w:hint="eastAsia"/>
          <w:color w:val="000000"/>
          <w:kern w:val="0"/>
          <w:sz w:val="28"/>
          <w:szCs w:val="28"/>
        </w:rPr>
        <w:t>时还需要在耐酸手套外加棉质隔热手套。</w:t>
      </w:r>
    </w:p>
    <w:p w14:paraId="34BA8805"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三、土壤样品需要使用氢氟酸，必须使用聚四氟乙烯管及配套的逸气盖，严禁使用玻璃</w:t>
      </w:r>
      <w:proofErr w:type="gramStart"/>
      <w:r w:rsidRPr="006C3B77">
        <w:rPr>
          <w:rFonts w:ascii="宋体" w:hAnsi="宋体" w:cs="宋体" w:hint="eastAsia"/>
          <w:color w:val="000000"/>
          <w:kern w:val="0"/>
          <w:sz w:val="28"/>
          <w:szCs w:val="28"/>
        </w:rPr>
        <w:t>消煮管</w:t>
      </w:r>
      <w:proofErr w:type="gramEnd"/>
      <w:r w:rsidRPr="006C3B77">
        <w:rPr>
          <w:rFonts w:ascii="宋体" w:hAnsi="宋体" w:cs="宋体" w:hint="eastAsia"/>
          <w:color w:val="000000"/>
          <w:kern w:val="0"/>
          <w:sz w:val="28"/>
          <w:szCs w:val="28"/>
        </w:rPr>
        <w:t>及漏斗。</w:t>
      </w:r>
    </w:p>
    <w:p w14:paraId="7300F5AA"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四、加酸时</w:t>
      </w:r>
      <w:proofErr w:type="gramStart"/>
      <w:r w:rsidRPr="006C3B77">
        <w:rPr>
          <w:rFonts w:ascii="宋体" w:hAnsi="宋体" w:cs="宋体" w:hint="eastAsia"/>
          <w:color w:val="000000"/>
          <w:kern w:val="0"/>
          <w:sz w:val="28"/>
          <w:szCs w:val="28"/>
        </w:rPr>
        <w:t>保持移液器</w:t>
      </w:r>
      <w:proofErr w:type="gramEnd"/>
      <w:r w:rsidRPr="006C3B77">
        <w:rPr>
          <w:rFonts w:ascii="宋体" w:hAnsi="宋体" w:cs="宋体" w:hint="eastAsia"/>
          <w:color w:val="000000"/>
          <w:kern w:val="0"/>
          <w:sz w:val="28"/>
          <w:szCs w:val="28"/>
        </w:rPr>
        <w:t>垂直，</w:t>
      </w:r>
      <w:proofErr w:type="gramStart"/>
      <w:r w:rsidRPr="006C3B77">
        <w:rPr>
          <w:rFonts w:ascii="宋体" w:hAnsi="宋体" w:cs="宋体" w:hint="eastAsia"/>
          <w:color w:val="000000"/>
          <w:kern w:val="0"/>
          <w:sz w:val="28"/>
          <w:szCs w:val="28"/>
        </w:rPr>
        <w:t>确保消煮管内</w:t>
      </w:r>
      <w:proofErr w:type="gramEnd"/>
      <w:r w:rsidRPr="006C3B77">
        <w:rPr>
          <w:rFonts w:ascii="宋体" w:hAnsi="宋体" w:cs="宋体" w:hint="eastAsia"/>
          <w:color w:val="000000"/>
          <w:kern w:val="0"/>
          <w:sz w:val="28"/>
          <w:szCs w:val="28"/>
        </w:rPr>
        <w:t>液体温度低于50℃，严禁向正在加热</w:t>
      </w:r>
      <w:proofErr w:type="gramStart"/>
      <w:r w:rsidRPr="006C3B77">
        <w:rPr>
          <w:rFonts w:ascii="宋体" w:hAnsi="宋体" w:cs="宋体" w:hint="eastAsia"/>
          <w:color w:val="000000"/>
          <w:kern w:val="0"/>
          <w:sz w:val="28"/>
          <w:szCs w:val="28"/>
        </w:rPr>
        <w:t>的消煮管中加酸</w:t>
      </w:r>
      <w:proofErr w:type="gramEnd"/>
      <w:r w:rsidRPr="006C3B77">
        <w:rPr>
          <w:rFonts w:ascii="宋体" w:hAnsi="宋体" w:cs="宋体" w:hint="eastAsia"/>
          <w:color w:val="000000"/>
          <w:kern w:val="0"/>
          <w:sz w:val="28"/>
          <w:szCs w:val="28"/>
        </w:rPr>
        <w:t>。加酸完毕后立即</w:t>
      </w:r>
      <w:proofErr w:type="gramStart"/>
      <w:r w:rsidRPr="006C3B77">
        <w:rPr>
          <w:rFonts w:ascii="宋体" w:hAnsi="宋体" w:cs="宋体" w:hint="eastAsia"/>
          <w:color w:val="000000"/>
          <w:kern w:val="0"/>
          <w:sz w:val="28"/>
          <w:szCs w:val="28"/>
        </w:rPr>
        <w:t>取掉移液器</w:t>
      </w:r>
      <w:proofErr w:type="gramEnd"/>
      <w:r w:rsidRPr="006C3B77">
        <w:rPr>
          <w:rFonts w:ascii="宋体" w:hAnsi="宋体" w:cs="宋体" w:hint="eastAsia"/>
          <w:color w:val="000000"/>
          <w:kern w:val="0"/>
          <w:sz w:val="28"/>
          <w:szCs w:val="28"/>
        </w:rPr>
        <w:t>枪头，严禁枪头内含酸液时平放或</w:t>
      </w:r>
      <w:proofErr w:type="gramStart"/>
      <w:r w:rsidRPr="006C3B77">
        <w:rPr>
          <w:rFonts w:ascii="宋体" w:hAnsi="宋体" w:cs="宋体" w:hint="eastAsia"/>
          <w:color w:val="000000"/>
          <w:kern w:val="0"/>
          <w:sz w:val="28"/>
          <w:szCs w:val="28"/>
        </w:rPr>
        <w:t>悬挂移液器</w:t>
      </w:r>
      <w:proofErr w:type="gramEnd"/>
      <w:r w:rsidRPr="006C3B77">
        <w:rPr>
          <w:rFonts w:ascii="宋体" w:hAnsi="宋体" w:cs="宋体" w:hint="eastAsia"/>
          <w:color w:val="000000"/>
          <w:kern w:val="0"/>
          <w:sz w:val="28"/>
          <w:szCs w:val="28"/>
        </w:rPr>
        <w:t>。</w:t>
      </w:r>
    </w:p>
    <w:p w14:paraId="06DD7BE7"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五、如加酸后反应剧烈，液体沸腾、溢出，则立即降温，待停止沸腾后再取出</w:t>
      </w:r>
      <w:proofErr w:type="gramStart"/>
      <w:r w:rsidRPr="006C3B77">
        <w:rPr>
          <w:rFonts w:ascii="宋体" w:hAnsi="宋体" w:cs="宋体" w:hint="eastAsia"/>
          <w:color w:val="000000"/>
          <w:kern w:val="0"/>
          <w:sz w:val="28"/>
          <w:szCs w:val="28"/>
        </w:rPr>
        <w:t>消煮管</w:t>
      </w:r>
      <w:proofErr w:type="gramEnd"/>
      <w:r w:rsidRPr="006C3B77">
        <w:rPr>
          <w:rFonts w:ascii="宋体" w:hAnsi="宋体" w:cs="宋体" w:hint="eastAsia"/>
          <w:color w:val="000000"/>
          <w:kern w:val="0"/>
          <w:sz w:val="28"/>
          <w:szCs w:val="28"/>
        </w:rPr>
        <w:t>。</w:t>
      </w:r>
    </w:p>
    <w:p w14:paraId="79E6EF75" w14:textId="77777777" w:rsidR="00AF26E9" w:rsidRPr="006C3B77" w:rsidRDefault="00AF26E9" w:rsidP="00AF26E9">
      <w:pPr>
        <w:adjustRightInd w:val="0"/>
        <w:snapToGrid w:val="0"/>
        <w:spacing w:line="520" w:lineRule="exact"/>
        <w:ind w:firstLineChars="200" w:firstLine="560"/>
        <w:jc w:val="left"/>
        <w:rPr>
          <w:rFonts w:ascii="宋体" w:hAnsi="宋体" w:cs="宋体"/>
          <w:color w:val="000000"/>
          <w:kern w:val="0"/>
          <w:sz w:val="28"/>
          <w:szCs w:val="28"/>
        </w:rPr>
      </w:pPr>
      <w:r w:rsidRPr="006C3B77">
        <w:rPr>
          <w:rFonts w:ascii="宋体" w:hAnsi="宋体" w:cs="宋体" w:hint="eastAsia"/>
          <w:color w:val="000000"/>
          <w:kern w:val="0"/>
          <w:sz w:val="28"/>
          <w:szCs w:val="28"/>
        </w:rPr>
        <w:t>六、操作完成后按照规定倾倒废液及腐蚀性溶液，严禁随意抛弃，防止发生意外。</w:t>
      </w:r>
    </w:p>
    <w:p w14:paraId="2B7D5198"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01AFF1E4"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5DF57BF"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43622C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BE084A8"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F4DF79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70FAC23" w14:textId="77777777" w:rsidR="00B51835" w:rsidRDefault="00B51835" w:rsidP="00370E93">
      <w:pPr>
        <w:adjustRightInd w:val="0"/>
        <w:snapToGrid w:val="0"/>
        <w:spacing w:line="360" w:lineRule="auto"/>
        <w:jc w:val="left"/>
        <w:rPr>
          <w:rFonts w:ascii="宋体" w:eastAsia="宋体" w:hAnsi="宋体" w:cs="宋体"/>
          <w:kern w:val="0"/>
          <w:sz w:val="24"/>
          <w:szCs w:val="24"/>
        </w:rPr>
      </w:pPr>
    </w:p>
    <w:p w14:paraId="722680A0" w14:textId="77777777" w:rsidR="00B51835" w:rsidRDefault="00B51835" w:rsidP="00370E93">
      <w:pPr>
        <w:adjustRightInd w:val="0"/>
        <w:snapToGrid w:val="0"/>
        <w:spacing w:line="360" w:lineRule="auto"/>
        <w:jc w:val="left"/>
        <w:rPr>
          <w:rFonts w:ascii="宋体" w:eastAsia="宋体" w:hAnsi="宋体" w:cs="宋体"/>
          <w:kern w:val="0"/>
          <w:sz w:val="24"/>
          <w:szCs w:val="24"/>
        </w:rPr>
      </w:pPr>
    </w:p>
    <w:p w14:paraId="4A216054" w14:textId="77777777" w:rsidR="00B51835" w:rsidRDefault="00B51835" w:rsidP="00370E93">
      <w:pPr>
        <w:adjustRightInd w:val="0"/>
        <w:snapToGrid w:val="0"/>
        <w:spacing w:line="360" w:lineRule="auto"/>
        <w:jc w:val="left"/>
        <w:rPr>
          <w:rFonts w:ascii="宋体" w:eastAsia="宋体" w:hAnsi="宋体" w:cs="宋体"/>
          <w:kern w:val="0"/>
          <w:sz w:val="24"/>
          <w:szCs w:val="24"/>
        </w:rPr>
      </w:pPr>
    </w:p>
    <w:p w14:paraId="7D79470F" w14:textId="77777777" w:rsidR="00B51835" w:rsidRDefault="00B51835" w:rsidP="00370E93">
      <w:pPr>
        <w:adjustRightInd w:val="0"/>
        <w:snapToGrid w:val="0"/>
        <w:spacing w:line="360" w:lineRule="auto"/>
        <w:jc w:val="left"/>
        <w:rPr>
          <w:rFonts w:ascii="宋体" w:eastAsia="宋体" w:hAnsi="宋体" w:cs="宋体"/>
          <w:kern w:val="0"/>
          <w:sz w:val="24"/>
          <w:szCs w:val="24"/>
        </w:rPr>
      </w:pPr>
    </w:p>
    <w:p w14:paraId="3B3188E2" w14:textId="77777777" w:rsidR="00B51835" w:rsidRDefault="00B51835" w:rsidP="00370E93">
      <w:pPr>
        <w:adjustRightInd w:val="0"/>
        <w:snapToGrid w:val="0"/>
        <w:spacing w:line="360" w:lineRule="auto"/>
        <w:jc w:val="left"/>
        <w:rPr>
          <w:rFonts w:ascii="宋体" w:eastAsia="宋体" w:hAnsi="宋体" w:cs="宋体"/>
          <w:kern w:val="0"/>
          <w:sz w:val="24"/>
          <w:szCs w:val="24"/>
        </w:rPr>
      </w:pPr>
    </w:p>
    <w:p w14:paraId="7A62113F" w14:textId="77777777" w:rsidR="00882FDA" w:rsidRDefault="00882FDA" w:rsidP="00370E93">
      <w:pPr>
        <w:adjustRightInd w:val="0"/>
        <w:snapToGrid w:val="0"/>
        <w:spacing w:line="360" w:lineRule="auto"/>
        <w:jc w:val="left"/>
        <w:rPr>
          <w:rFonts w:ascii="宋体" w:eastAsia="宋体" w:hAnsi="宋体" w:cs="宋体"/>
          <w:kern w:val="0"/>
          <w:sz w:val="24"/>
          <w:szCs w:val="24"/>
        </w:rPr>
      </w:pPr>
    </w:p>
    <w:p w14:paraId="7FDEAA7B" w14:textId="77777777" w:rsidR="00370E93" w:rsidRDefault="00370E93" w:rsidP="00370E93">
      <w:pPr>
        <w:adjustRightInd w:val="0"/>
        <w:snapToGrid w:val="0"/>
        <w:spacing w:line="360" w:lineRule="auto"/>
        <w:jc w:val="left"/>
        <w:rPr>
          <w:rFonts w:ascii="宋体" w:eastAsia="宋体" w:hAnsi="宋体" w:cs="宋体"/>
          <w:kern w:val="0"/>
          <w:sz w:val="24"/>
          <w:szCs w:val="24"/>
        </w:rPr>
      </w:pPr>
    </w:p>
    <w:p w14:paraId="1C3F3E9A" w14:textId="77777777" w:rsidR="00370E93" w:rsidRDefault="00370E93" w:rsidP="00370E93">
      <w:pPr>
        <w:adjustRightInd w:val="0"/>
        <w:snapToGrid w:val="0"/>
        <w:spacing w:line="360" w:lineRule="auto"/>
        <w:jc w:val="left"/>
        <w:rPr>
          <w:rFonts w:ascii="宋体" w:eastAsia="宋体" w:hAnsi="宋体" w:cs="宋体"/>
          <w:kern w:val="0"/>
          <w:sz w:val="24"/>
          <w:szCs w:val="24"/>
        </w:rPr>
      </w:pPr>
    </w:p>
    <w:p w14:paraId="41514E78" w14:textId="77777777" w:rsidR="00370E93" w:rsidRDefault="00370E93" w:rsidP="00370E93">
      <w:pPr>
        <w:adjustRightInd w:val="0"/>
        <w:snapToGrid w:val="0"/>
        <w:spacing w:line="360" w:lineRule="auto"/>
        <w:jc w:val="left"/>
        <w:rPr>
          <w:rFonts w:ascii="宋体" w:eastAsia="宋体" w:hAnsi="宋体" w:cs="宋体"/>
          <w:kern w:val="0"/>
          <w:sz w:val="24"/>
          <w:szCs w:val="24"/>
        </w:rPr>
      </w:pPr>
    </w:p>
    <w:p w14:paraId="0C40DD25" w14:textId="77777777" w:rsidR="00370E93" w:rsidRDefault="00370E93" w:rsidP="00370E93">
      <w:pPr>
        <w:adjustRightInd w:val="0"/>
        <w:snapToGrid w:val="0"/>
        <w:spacing w:line="360" w:lineRule="auto"/>
        <w:jc w:val="left"/>
        <w:rPr>
          <w:rFonts w:ascii="宋体" w:eastAsia="宋体" w:hAnsi="宋体" w:cs="宋体"/>
          <w:kern w:val="0"/>
          <w:sz w:val="24"/>
          <w:szCs w:val="24"/>
        </w:rPr>
      </w:pPr>
    </w:p>
    <w:p w14:paraId="20CDD252" w14:textId="77777777" w:rsidR="006C3B77" w:rsidRDefault="006C3B77" w:rsidP="00370E93">
      <w:pPr>
        <w:adjustRightInd w:val="0"/>
        <w:snapToGrid w:val="0"/>
        <w:spacing w:line="360" w:lineRule="auto"/>
        <w:jc w:val="left"/>
        <w:rPr>
          <w:rFonts w:ascii="宋体" w:eastAsia="宋体" w:hAnsi="宋体" w:cs="宋体"/>
          <w:kern w:val="0"/>
          <w:sz w:val="24"/>
          <w:szCs w:val="24"/>
        </w:rPr>
      </w:pPr>
    </w:p>
    <w:p w14:paraId="67BDC94C" w14:textId="77777777" w:rsidR="00AF26E9" w:rsidRPr="006B0C9D" w:rsidRDefault="00AF26E9" w:rsidP="00370E93">
      <w:pPr>
        <w:adjustRightInd w:val="0"/>
        <w:snapToGrid w:val="0"/>
        <w:spacing w:line="360" w:lineRule="auto"/>
        <w:jc w:val="left"/>
        <w:rPr>
          <w:rFonts w:ascii="宋体" w:eastAsia="宋体" w:hAnsi="宋体" w:cs="宋体"/>
          <w:kern w:val="0"/>
          <w:sz w:val="24"/>
          <w:szCs w:val="24"/>
        </w:rPr>
      </w:pPr>
    </w:p>
    <w:p w14:paraId="2F70818D" w14:textId="36FBA77C" w:rsidR="00370E93" w:rsidRPr="00A9402E" w:rsidRDefault="00370E93" w:rsidP="00370E93">
      <w:pPr>
        <w:pStyle w:val="1"/>
        <w:jc w:val="center"/>
        <w:rPr>
          <w:rFonts w:ascii="黑体" w:eastAsia="黑体" w:hAnsi="黑体"/>
        </w:rPr>
      </w:pPr>
      <w:bookmarkStart w:id="24" w:name="_Toc55313206"/>
      <w:r w:rsidRPr="00A9402E">
        <w:rPr>
          <w:rFonts w:ascii="黑体" w:eastAsia="黑体" w:hAnsi="黑体" w:hint="eastAsia"/>
        </w:rPr>
        <w:t>三、分子生物学实验</w:t>
      </w:r>
      <w:r w:rsidR="009C6378">
        <w:rPr>
          <w:rFonts w:ascii="黑体" w:eastAsia="黑体" w:hAnsi="黑体" w:hint="eastAsia"/>
        </w:rPr>
        <w:t>安全</w:t>
      </w:r>
      <w:r w:rsidRPr="00A9402E">
        <w:rPr>
          <w:rFonts w:ascii="黑体" w:eastAsia="黑体" w:hAnsi="黑体" w:hint="eastAsia"/>
        </w:rPr>
        <w:t>管理与操作规程</w:t>
      </w:r>
      <w:bookmarkEnd w:id="24"/>
    </w:p>
    <w:p w14:paraId="0A26BF0A" w14:textId="77777777" w:rsidR="00370E93" w:rsidRDefault="00370E93" w:rsidP="00370E93">
      <w:pPr>
        <w:adjustRightInd w:val="0"/>
        <w:snapToGrid w:val="0"/>
        <w:spacing w:line="360" w:lineRule="auto"/>
        <w:jc w:val="center"/>
        <w:rPr>
          <w:sz w:val="28"/>
          <w:szCs w:val="28"/>
        </w:rPr>
      </w:pPr>
    </w:p>
    <w:p w14:paraId="0B7B9AAF" w14:textId="77777777" w:rsidR="00370E93" w:rsidRDefault="00370E93" w:rsidP="00370E93">
      <w:pPr>
        <w:adjustRightInd w:val="0"/>
        <w:snapToGrid w:val="0"/>
        <w:spacing w:line="360" w:lineRule="auto"/>
        <w:jc w:val="center"/>
        <w:rPr>
          <w:sz w:val="28"/>
          <w:szCs w:val="28"/>
        </w:rPr>
      </w:pPr>
    </w:p>
    <w:p w14:paraId="1FE9D9F5" w14:textId="77777777" w:rsidR="00370E93" w:rsidRDefault="00370E93" w:rsidP="00370E93">
      <w:pPr>
        <w:adjustRightInd w:val="0"/>
        <w:snapToGrid w:val="0"/>
        <w:spacing w:line="360" w:lineRule="auto"/>
        <w:jc w:val="center"/>
        <w:rPr>
          <w:sz w:val="28"/>
          <w:szCs w:val="28"/>
        </w:rPr>
      </w:pPr>
    </w:p>
    <w:p w14:paraId="695B5030" w14:textId="77777777" w:rsidR="00370E93" w:rsidRDefault="00370E93" w:rsidP="00370E93">
      <w:pPr>
        <w:adjustRightInd w:val="0"/>
        <w:snapToGrid w:val="0"/>
        <w:spacing w:line="360" w:lineRule="auto"/>
        <w:jc w:val="center"/>
        <w:rPr>
          <w:sz w:val="28"/>
          <w:szCs w:val="28"/>
        </w:rPr>
      </w:pPr>
    </w:p>
    <w:p w14:paraId="6F202683" w14:textId="77777777" w:rsidR="00370E93" w:rsidRDefault="00370E93" w:rsidP="00370E93">
      <w:pPr>
        <w:adjustRightInd w:val="0"/>
        <w:snapToGrid w:val="0"/>
        <w:spacing w:line="360" w:lineRule="auto"/>
        <w:jc w:val="center"/>
        <w:rPr>
          <w:sz w:val="28"/>
          <w:szCs w:val="28"/>
        </w:rPr>
      </w:pPr>
    </w:p>
    <w:p w14:paraId="3F727111" w14:textId="77777777" w:rsidR="00370E93" w:rsidRDefault="00370E93" w:rsidP="00370E93">
      <w:pPr>
        <w:adjustRightInd w:val="0"/>
        <w:snapToGrid w:val="0"/>
        <w:spacing w:line="360" w:lineRule="auto"/>
        <w:jc w:val="center"/>
        <w:rPr>
          <w:sz w:val="28"/>
          <w:szCs w:val="28"/>
        </w:rPr>
      </w:pPr>
    </w:p>
    <w:p w14:paraId="24686E39" w14:textId="77777777" w:rsidR="00370E93" w:rsidRDefault="00370E93" w:rsidP="00370E93">
      <w:pPr>
        <w:adjustRightInd w:val="0"/>
        <w:snapToGrid w:val="0"/>
        <w:spacing w:line="360" w:lineRule="auto"/>
        <w:jc w:val="center"/>
        <w:rPr>
          <w:sz w:val="28"/>
          <w:szCs w:val="28"/>
        </w:rPr>
      </w:pPr>
    </w:p>
    <w:p w14:paraId="55593A67" w14:textId="77777777" w:rsidR="00370E93" w:rsidRDefault="00370E93" w:rsidP="00370E93">
      <w:pPr>
        <w:adjustRightInd w:val="0"/>
        <w:snapToGrid w:val="0"/>
        <w:spacing w:line="360" w:lineRule="auto"/>
        <w:jc w:val="center"/>
        <w:rPr>
          <w:sz w:val="28"/>
          <w:szCs w:val="28"/>
        </w:rPr>
      </w:pPr>
    </w:p>
    <w:p w14:paraId="5B225603" w14:textId="77777777" w:rsidR="00370E93" w:rsidRDefault="00370E93" w:rsidP="00370E93">
      <w:pPr>
        <w:adjustRightInd w:val="0"/>
        <w:snapToGrid w:val="0"/>
        <w:spacing w:line="360" w:lineRule="auto"/>
        <w:jc w:val="center"/>
        <w:rPr>
          <w:sz w:val="28"/>
          <w:szCs w:val="28"/>
        </w:rPr>
      </w:pPr>
    </w:p>
    <w:p w14:paraId="25886EE7" w14:textId="77777777" w:rsidR="00370E93" w:rsidRDefault="00370E93" w:rsidP="00C267AF">
      <w:pPr>
        <w:adjustRightInd w:val="0"/>
        <w:snapToGrid w:val="0"/>
        <w:spacing w:line="360" w:lineRule="auto"/>
        <w:jc w:val="left"/>
        <w:rPr>
          <w:sz w:val="28"/>
          <w:szCs w:val="28"/>
        </w:rPr>
      </w:pPr>
    </w:p>
    <w:p w14:paraId="16F9709E" w14:textId="77777777" w:rsidR="00882FDA" w:rsidRDefault="00882FDA" w:rsidP="00C267AF">
      <w:pPr>
        <w:adjustRightInd w:val="0"/>
        <w:snapToGrid w:val="0"/>
        <w:spacing w:line="360" w:lineRule="auto"/>
        <w:jc w:val="left"/>
        <w:rPr>
          <w:rFonts w:ascii="宋体" w:eastAsia="宋体" w:hAnsi="宋体" w:cs="宋体"/>
          <w:kern w:val="0"/>
          <w:sz w:val="24"/>
          <w:szCs w:val="24"/>
        </w:rPr>
      </w:pPr>
    </w:p>
    <w:p w14:paraId="12FB13E4" w14:textId="0AC9C37B" w:rsidR="00A57C11" w:rsidRPr="00C51825" w:rsidRDefault="00C86255" w:rsidP="00C51825">
      <w:pPr>
        <w:pStyle w:val="2"/>
        <w:jc w:val="center"/>
        <w:rPr>
          <w:rFonts w:ascii="方正小标宋简体" w:eastAsia="方正小标宋简体" w:hAnsi="宋体" w:cstheme="minorBidi"/>
          <w:b/>
          <w:bCs/>
          <w:color w:val="auto"/>
          <w:spacing w:val="-20"/>
          <w:kern w:val="44"/>
          <w:sz w:val="44"/>
          <w:szCs w:val="30"/>
        </w:rPr>
      </w:pPr>
      <w:bookmarkStart w:id="25" w:name="_Toc55313207"/>
      <w:r w:rsidRPr="00C51825">
        <w:rPr>
          <w:rFonts w:ascii="方正小标宋简体" w:eastAsia="方正小标宋简体" w:hAnsi="宋体" w:cstheme="minorBidi" w:hint="eastAsia"/>
          <w:b/>
          <w:bCs/>
          <w:color w:val="auto"/>
          <w:spacing w:val="-20"/>
          <w:kern w:val="44"/>
          <w:sz w:val="44"/>
          <w:szCs w:val="30"/>
        </w:rPr>
        <w:lastRenderedPageBreak/>
        <w:t>酶切和连接反应体系配制实验安全操作规程</w:t>
      </w:r>
      <w:bookmarkEnd w:id="25"/>
    </w:p>
    <w:p w14:paraId="6DD6C0D3" w14:textId="77777777" w:rsidR="006C3B77" w:rsidRPr="006C3B77" w:rsidRDefault="007722BC" w:rsidP="006C3B77">
      <w:pPr>
        <w:ind w:firstLineChars="200" w:firstLine="560"/>
        <w:rPr>
          <w:rFonts w:ascii="宋体" w:hAnsi="宋体" w:cs="宋体"/>
          <w:color w:val="000000"/>
          <w:kern w:val="0"/>
          <w:sz w:val="28"/>
          <w:szCs w:val="28"/>
        </w:rPr>
      </w:pPr>
      <w:r w:rsidRPr="006C3B77">
        <w:rPr>
          <w:rFonts w:ascii="宋体" w:hAnsi="宋体" w:cs="宋体"/>
          <w:color w:val="000000"/>
          <w:kern w:val="0"/>
          <w:sz w:val="28"/>
          <w:szCs w:val="28"/>
        </w:rPr>
        <w:t>酶切和连接反应体系是利用限制性核酸内切酶切割DNA和利用DNA连接酶连接DNA的DNA重组过程，成功的酶切和有效的连接为后续的外源基因进入宿主细胞进行表达提供了有效的实验材料。</w:t>
      </w:r>
    </w:p>
    <w:p w14:paraId="737087C0" w14:textId="4C36A1E0" w:rsidR="006C3B77" w:rsidRDefault="00D03529" w:rsidP="006C3B77">
      <w:pPr>
        <w:ind w:firstLineChars="200" w:firstLine="562"/>
        <w:rPr>
          <w:rFonts w:ascii="Times New Roman" w:hAnsi="Times New Roman" w:cs="Times New Roman"/>
          <w:sz w:val="28"/>
          <w:szCs w:val="28"/>
        </w:rPr>
      </w:pPr>
      <w:r>
        <w:rPr>
          <w:rFonts w:asciiTheme="minorEastAsia" w:hAnsiTheme="minorEastAsia" w:cs="Times New Roman" w:hint="eastAsia"/>
          <w:b/>
          <w:sz w:val="28"/>
          <w:szCs w:val="28"/>
        </w:rPr>
        <w:t>【</w:t>
      </w:r>
      <w:r w:rsidR="007722BC" w:rsidRPr="00002908">
        <w:rPr>
          <w:rFonts w:ascii="Times New Roman" w:hAnsi="Times New Roman" w:cs="Times New Roman"/>
          <w:b/>
          <w:sz w:val="28"/>
          <w:szCs w:val="28"/>
        </w:rPr>
        <w:t>规程</w:t>
      </w:r>
      <w:r>
        <w:rPr>
          <w:rFonts w:ascii="Times New Roman" w:hAnsi="Times New Roman" w:cs="Times New Roman" w:hint="eastAsia"/>
          <w:b/>
          <w:sz w:val="28"/>
          <w:szCs w:val="28"/>
        </w:rPr>
        <w:t>及防护</w:t>
      </w:r>
      <w:r>
        <w:rPr>
          <w:rFonts w:asciiTheme="minorEastAsia" w:hAnsiTheme="minorEastAsia" w:cs="Times New Roman" w:hint="eastAsia"/>
          <w:b/>
          <w:sz w:val="28"/>
          <w:szCs w:val="28"/>
        </w:rPr>
        <w:t>】</w:t>
      </w:r>
    </w:p>
    <w:p w14:paraId="1ADAC6D3" w14:textId="6D8F786B" w:rsidR="006C3B77" w:rsidRPr="006C3B77" w:rsidRDefault="006C3B77" w:rsidP="006C3B77">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一、</w:t>
      </w:r>
      <w:r w:rsidR="007722BC" w:rsidRPr="006C3B77">
        <w:rPr>
          <w:rFonts w:ascii="宋体" w:hAnsi="宋体" w:cs="宋体"/>
          <w:color w:val="000000"/>
          <w:kern w:val="0"/>
          <w:sz w:val="28"/>
          <w:szCs w:val="28"/>
        </w:rPr>
        <w:t>新购工具</w:t>
      </w:r>
      <w:proofErr w:type="gramStart"/>
      <w:r w:rsidR="007722BC" w:rsidRPr="006C3B77">
        <w:rPr>
          <w:rFonts w:ascii="宋体" w:hAnsi="宋体" w:cs="宋体"/>
          <w:color w:val="000000"/>
          <w:kern w:val="0"/>
          <w:sz w:val="28"/>
          <w:szCs w:val="28"/>
        </w:rPr>
        <w:t>酶及其</w:t>
      </w:r>
      <w:proofErr w:type="gramEnd"/>
      <w:r w:rsidR="007722BC" w:rsidRPr="006C3B77">
        <w:rPr>
          <w:rFonts w:ascii="宋体" w:hAnsi="宋体" w:cs="宋体"/>
          <w:color w:val="000000"/>
          <w:kern w:val="0"/>
          <w:sz w:val="28"/>
          <w:szCs w:val="28"/>
        </w:rPr>
        <w:t>buffer，4000rpm离心5min后，垂直放置在离心管架中，置于-20</w:t>
      </w:r>
      <w:r w:rsidR="007722BC" w:rsidRPr="006C3B77">
        <w:rPr>
          <w:rFonts w:ascii="宋体" w:hAnsi="宋体" w:cs="宋体" w:hint="eastAsia"/>
          <w:color w:val="000000"/>
          <w:kern w:val="0"/>
          <w:sz w:val="28"/>
          <w:szCs w:val="28"/>
        </w:rPr>
        <w:t>℃</w:t>
      </w:r>
      <w:r w:rsidR="007722BC" w:rsidRPr="006C3B77">
        <w:rPr>
          <w:rFonts w:ascii="宋体" w:hAnsi="宋体" w:cs="宋体"/>
          <w:color w:val="000000"/>
          <w:kern w:val="0"/>
          <w:sz w:val="28"/>
          <w:szCs w:val="28"/>
        </w:rPr>
        <w:t>冰箱中保存。</w:t>
      </w:r>
    </w:p>
    <w:p w14:paraId="64EC75CD" w14:textId="39F34CE5" w:rsidR="006C3B77" w:rsidRPr="006C3B77" w:rsidRDefault="006C3B77" w:rsidP="006C3B77">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二、</w:t>
      </w:r>
      <w:r w:rsidR="007722BC" w:rsidRPr="006C3B77">
        <w:rPr>
          <w:rFonts w:ascii="宋体" w:hAnsi="宋体" w:cs="宋体"/>
          <w:color w:val="000000"/>
          <w:kern w:val="0"/>
          <w:sz w:val="28"/>
          <w:szCs w:val="28"/>
        </w:rPr>
        <w:t>配制反应体系时，反应buffer需完全溶解后吸取。</w:t>
      </w:r>
    </w:p>
    <w:p w14:paraId="2888A3BA" w14:textId="4F536877" w:rsidR="006C3B77" w:rsidRPr="006C3B77" w:rsidRDefault="006C3B77" w:rsidP="006C3B77">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三、</w:t>
      </w:r>
      <w:proofErr w:type="gramStart"/>
      <w:r w:rsidR="007722BC" w:rsidRPr="006C3B77">
        <w:rPr>
          <w:rFonts w:ascii="宋体" w:hAnsi="宋体" w:cs="宋体"/>
          <w:color w:val="000000"/>
          <w:kern w:val="0"/>
          <w:sz w:val="28"/>
          <w:szCs w:val="28"/>
        </w:rPr>
        <w:t>如果酶液沾在</w:t>
      </w:r>
      <w:proofErr w:type="gramEnd"/>
      <w:r w:rsidR="007722BC" w:rsidRPr="006C3B77">
        <w:rPr>
          <w:rFonts w:ascii="宋体" w:hAnsi="宋体" w:cs="宋体"/>
          <w:color w:val="000000"/>
          <w:kern w:val="0"/>
          <w:sz w:val="28"/>
          <w:szCs w:val="28"/>
        </w:rPr>
        <w:t>壁上或管盖上，需先离心后置于冰上，取样时开盖。</w:t>
      </w:r>
    </w:p>
    <w:p w14:paraId="6C554E44" w14:textId="77E999E8" w:rsidR="007722BC" w:rsidRPr="006C3B77" w:rsidRDefault="006C3B77" w:rsidP="006C3B77">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四、</w:t>
      </w:r>
      <w:r w:rsidR="007722BC" w:rsidRPr="006C3B77">
        <w:rPr>
          <w:rFonts w:ascii="宋体" w:hAnsi="宋体" w:cs="宋体"/>
          <w:color w:val="000000"/>
          <w:kern w:val="0"/>
          <w:sz w:val="28"/>
          <w:szCs w:val="28"/>
        </w:rPr>
        <w:t>加样次序</w:t>
      </w:r>
      <w:r w:rsidR="00D03529" w:rsidRPr="006C3B77">
        <w:rPr>
          <w:rFonts w:ascii="宋体" w:hAnsi="宋体" w:cs="宋体" w:hint="eastAsia"/>
          <w:color w:val="000000"/>
          <w:kern w:val="0"/>
          <w:sz w:val="28"/>
          <w:szCs w:val="28"/>
        </w:rPr>
        <w:t>：</w:t>
      </w:r>
      <w:r w:rsidR="007722BC" w:rsidRPr="006C3B77">
        <w:rPr>
          <w:rFonts w:ascii="宋体" w:hAnsi="宋体" w:cs="宋体"/>
          <w:color w:val="000000"/>
          <w:kern w:val="0"/>
          <w:sz w:val="28"/>
          <w:szCs w:val="28"/>
        </w:rPr>
        <w:t>无菌水-buffer-样品-酶；</w:t>
      </w:r>
      <w:proofErr w:type="gramStart"/>
      <w:r w:rsidR="007722BC" w:rsidRPr="006C3B77">
        <w:rPr>
          <w:rFonts w:ascii="宋体" w:hAnsi="宋体" w:cs="宋体"/>
          <w:color w:val="000000"/>
          <w:kern w:val="0"/>
          <w:sz w:val="28"/>
          <w:szCs w:val="28"/>
        </w:rPr>
        <w:t>酶管垂直</w:t>
      </w:r>
      <w:proofErr w:type="gramEnd"/>
      <w:r w:rsidR="007722BC" w:rsidRPr="006C3B77">
        <w:rPr>
          <w:rFonts w:ascii="宋体" w:hAnsi="宋体" w:cs="宋体"/>
          <w:color w:val="000000"/>
          <w:kern w:val="0"/>
          <w:sz w:val="28"/>
          <w:szCs w:val="28"/>
        </w:rPr>
        <w:t>放于冰上吸取，</w:t>
      </w:r>
      <w:proofErr w:type="gramStart"/>
      <w:r w:rsidR="007722BC" w:rsidRPr="006C3B77">
        <w:rPr>
          <w:rFonts w:ascii="宋体" w:hAnsi="宋体" w:cs="宋体"/>
          <w:color w:val="000000"/>
          <w:kern w:val="0"/>
          <w:sz w:val="28"/>
          <w:szCs w:val="28"/>
        </w:rPr>
        <w:t>取酶用</w:t>
      </w:r>
      <w:proofErr w:type="gramEnd"/>
      <w:r w:rsidR="007722BC" w:rsidRPr="006C3B77">
        <w:rPr>
          <w:rFonts w:ascii="宋体" w:hAnsi="宋体" w:cs="宋体"/>
          <w:color w:val="000000"/>
          <w:kern w:val="0"/>
          <w:sz w:val="28"/>
          <w:szCs w:val="28"/>
        </w:rPr>
        <w:t>小量程</w:t>
      </w:r>
      <w:proofErr w:type="gramStart"/>
      <w:r w:rsidR="007722BC" w:rsidRPr="006C3B77">
        <w:rPr>
          <w:rFonts w:ascii="宋体" w:hAnsi="宋体" w:cs="宋体"/>
          <w:color w:val="000000"/>
          <w:kern w:val="0"/>
          <w:sz w:val="28"/>
          <w:szCs w:val="28"/>
        </w:rPr>
        <w:t>移液枪</w:t>
      </w:r>
      <w:proofErr w:type="gramEnd"/>
      <w:r w:rsidR="007722BC" w:rsidRPr="006C3B77">
        <w:rPr>
          <w:rFonts w:ascii="宋体" w:hAnsi="宋体" w:cs="宋体"/>
          <w:color w:val="000000"/>
          <w:kern w:val="0"/>
          <w:sz w:val="28"/>
          <w:szCs w:val="28"/>
        </w:rPr>
        <w:t>（≤10μL）配10μL枪头，沿管壁接触液面取样，</w:t>
      </w:r>
      <w:proofErr w:type="gramStart"/>
      <w:r w:rsidR="007722BC" w:rsidRPr="006C3B77">
        <w:rPr>
          <w:rFonts w:ascii="宋体" w:hAnsi="宋体" w:cs="宋体"/>
          <w:color w:val="000000"/>
          <w:kern w:val="0"/>
          <w:sz w:val="28"/>
          <w:szCs w:val="28"/>
        </w:rPr>
        <w:t>酶液多时</w:t>
      </w:r>
      <w:proofErr w:type="gramEnd"/>
      <w:r w:rsidR="007722BC" w:rsidRPr="006C3B77">
        <w:rPr>
          <w:rFonts w:ascii="宋体" w:hAnsi="宋体" w:cs="宋体"/>
          <w:color w:val="000000"/>
          <w:kern w:val="0"/>
          <w:sz w:val="28"/>
          <w:szCs w:val="28"/>
        </w:rPr>
        <w:t>尽量不伸入底部，避免枪头外壁沾上酶液。</w:t>
      </w:r>
    </w:p>
    <w:p w14:paraId="1FA86E68" w14:textId="77777777" w:rsidR="007722BC" w:rsidRPr="00002908" w:rsidRDefault="007722BC" w:rsidP="007722BC">
      <w:pPr>
        <w:widowControl/>
        <w:rPr>
          <w:rFonts w:ascii="Times New Roman" w:hAnsi="Times New Roman" w:cs="Times New Roman"/>
          <w:sz w:val="28"/>
          <w:szCs w:val="28"/>
        </w:rPr>
      </w:pPr>
      <w:r w:rsidRPr="00002908">
        <w:rPr>
          <w:rFonts w:ascii="Times New Roman" w:hAnsi="Times New Roman" w:cs="Times New Roman"/>
          <w:sz w:val="28"/>
          <w:szCs w:val="28"/>
        </w:rPr>
        <w:br w:type="page"/>
      </w:r>
    </w:p>
    <w:p w14:paraId="03C0BF2A" w14:textId="296F0BFC" w:rsidR="001E60A4" w:rsidRPr="00C51825" w:rsidRDefault="001E60A4" w:rsidP="00C51825">
      <w:pPr>
        <w:pStyle w:val="2"/>
        <w:jc w:val="center"/>
        <w:rPr>
          <w:rFonts w:ascii="方正小标宋简体" w:eastAsia="方正小标宋简体" w:hAnsi="宋体" w:cstheme="minorBidi"/>
          <w:b/>
          <w:bCs/>
          <w:color w:val="auto"/>
          <w:kern w:val="44"/>
          <w:sz w:val="44"/>
          <w:szCs w:val="30"/>
        </w:rPr>
      </w:pPr>
      <w:bookmarkStart w:id="26" w:name="_Toc55313208"/>
      <w:r w:rsidRPr="00C51825">
        <w:rPr>
          <w:rFonts w:ascii="方正小标宋简体" w:eastAsia="方正小标宋简体" w:hAnsi="宋体" w:cstheme="minorBidi" w:hint="eastAsia"/>
          <w:b/>
          <w:bCs/>
          <w:color w:val="auto"/>
          <w:kern w:val="44"/>
          <w:sz w:val="44"/>
          <w:szCs w:val="30"/>
        </w:rPr>
        <w:lastRenderedPageBreak/>
        <w:t>PCR反应</w:t>
      </w:r>
      <w:r w:rsidR="001964AB" w:rsidRPr="00C51825">
        <w:rPr>
          <w:rFonts w:ascii="方正小标宋简体" w:eastAsia="方正小标宋简体" w:hAnsi="宋体" w:cstheme="minorBidi" w:hint="eastAsia"/>
          <w:b/>
          <w:bCs/>
          <w:color w:val="auto"/>
          <w:kern w:val="44"/>
          <w:sz w:val="44"/>
          <w:szCs w:val="30"/>
        </w:rPr>
        <w:t>实验</w:t>
      </w:r>
      <w:r w:rsidRPr="00C51825">
        <w:rPr>
          <w:rFonts w:ascii="方正小标宋简体" w:eastAsia="方正小标宋简体" w:hAnsi="宋体" w:cstheme="minorBidi" w:hint="eastAsia"/>
          <w:b/>
          <w:bCs/>
          <w:color w:val="auto"/>
          <w:kern w:val="44"/>
          <w:sz w:val="44"/>
          <w:szCs w:val="30"/>
        </w:rPr>
        <w:t>安全操作规程</w:t>
      </w:r>
      <w:bookmarkEnd w:id="26"/>
    </w:p>
    <w:p w14:paraId="02B6AFB8" w14:textId="77777777" w:rsidR="007722BC" w:rsidRPr="006C3B77" w:rsidRDefault="007722BC" w:rsidP="007722BC">
      <w:pPr>
        <w:ind w:firstLineChars="200" w:firstLine="560"/>
        <w:rPr>
          <w:rFonts w:ascii="宋体" w:hAnsi="宋体" w:cs="宋体"/>
          <w:color w:val="000000"/>
          <w:kern w:val="0"/>
          <w:sz w:val="28"/>
          <w:szCs w:val="28"/>
        </w:rPr>
      </w:pPr>
      <w:r w:rsidRPr="006C3B77">
        <w:rPr>
          <w:rFonts w:ascii="宋体" w:hAnsi="宋体" w:cs="宋体"/>
          <w:color w:val="000000"/>
          <w:kern w:val="0"/>
          <w:sz w:val="28"/>
          <w:szCs w:val="28"/>
        </w:rPr>
        <w:t>PCR(聚合酶链式反应) 聚合酶链式反应是一种用于放大扩增特定的DNA片段的分子生物学技术，它可看作是生物体外的特殊DNA复制。PCR利用DNA双链分子在体外94-98°高温时变性会变成单链，低温(经常是60°C左右)时引物与单链按碱基互补配对的原则结合，再调温度至DNA聚合酶</w:t>
      </w:r>
      <w:proofErr w:type="gramStart"/>
      <w:r w:rsidRPr="006C3B77">
        <w:rPr>
          <w:rFonts w:ascii="宋体" w:hAnsi="宋体" w:cs="宋体"/>
          <w:color w:val="000000"/>
          <w:kern w:val="0"/>
          <w:sz w:val="28"/>
          <w:szCs w:val="28"/>
        </w:rPr>
        <w:t>最</w:t>
      </w:r>
      <w:proofErr w:type="gramEnd"/>
      <w:r w:rsidRPr="006C3B77">
        <w:rPr>
          <w:rFonts w:ascii="宋体" w:hAnsi="宋体" w:cs="宋体"/>
          <w:color w:val="000000"/>
          <w:kern w:val="0"/>
          <w:sz w:val="28"/>
          <w:szCs w:val="28"/>
        </w:rPr>
        <w:t>适反应温度(72°C左右)，DNA聚合酶沿着磷酸到五碳糖(5'-3')的方向合成互补链。基于聚合酶制造的PCR仪实际就是一个温控设备，能在变性温度，复性温度，延伸温度之间很好地进行控制。</w:t>
      </w:r>
    </w:p>
    <w:p w14:paraId="357FC59D" w14:textId="2BDCDD67" w:rsidR="007722BC" w:rsidRPr="007722BC" w:rsidRDefault="00D03529" w:rsidP="00D03529">
      <w:pPr>
        <w:ind w:firstLineChars="196" w:firstLine="551"/>
        <w:rPr>
          <w:rFonts w:ascii="Times New Roman" w:hAnsi="Times New Roman" w:cs="Times New Roman"/>
          <w:b/>
          <w:bCs/>
          <w:sz w:val="28"/>
          <w:szCs w:val="28"/>
        </w:rPr>
      </w:pPr>
      <w:r>
        <w:rPr>
          <w:rFonts w:asciiTheme="minorEastAsia" w:hAnsiTheme="minorEastAsia" w:cs="Times New Roman" w:hint="eastAsia"/>
          <w:b/>
          <w:bCs/>
          <w:sz w:val="28"/>
          <w:szCs w:val="28"/>
        </w:rPr>
        <w:t>【</w:t>
      </w:r>
      <w:r w:rsidR="007722BC" w:rsidRPr="007722BC">
        <w:rPr>
          <w:rFonts w:ascii="Times New Roman" w:hAnsi="Times New Roman" w:cs="Times New Roman" w:hint="eastAsia"/>
          <w:b/>
          <w:bCs/>
          <w:sz w:val="28"/>
          <w:szCs w:val="28"/>
        </w:rPr>
        <w:t>规程和</w:t>
      </w:r>
      <w:r w:rsidR="007722BC" w:rsidRPr="007722BC">
        <w:rPr>
          <w:rFonts w:ascii="Times New Roman" w:hAnsi="Times New Roman" w:cs="Times New Roman"/>
          <w:b/>
          <w:bCs/>
          <w:sz w:val="28"/>
          <w:szCs w:val="28"/>
        </w:rPr>
        <w:t>防护</w:t>
      </w:r>
      <w:r>
        <w:rPr>
          <w:rFonts w:asciiTheme="minorEastAsia" w:hAnsiTheme="minorEastAsia" w:cs="Times New Roman" w:hint="eastAsia"/>
          <w:b/>
          <w:bCs/>
          <w:sz w:val="28"/>
          <w:szCs w:val="28"/>
        </w:rPr>
        <w:t>】</w:t>
      </w:r>
    </w:p>
    <w:p w14:paraId="2765B0DE" w14:textId="77777777" w:rsidR="006C3B77"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一、</w:t>
      </w:r>
      <w:proofErr w:type="spellStart"/>
      <w:r w:rsidR="007722BC" w:rsidRPr="006C3B77">
        <w:rPr>
          <w:rFonts w:ascii="宋体" w:hAnsi="宋体" w:cs="宋体"/>
          <w:color w:val="000000"/>
          <w:kern w:val="0"/>
          <w:sz w:val="28"/>
          <w:szCs w:val="28"/>
        </w:rPr>
        <w:t>Taq</w:t>
      </w:r>
      <w:proofErr w:type="spellEnd"/>
      <w:r w:rsidR="007722BC" w:rsidRPr="006C3B77">
        <w:rPr>
          <w:rFonts w:ascii="宋体" w:hAnsi="宋体" w:cs="宋体"/>
          <w:color w:val="000000"/>
          <w:kern w:val="0"/>
          <w:sz w:val="28"/>
          <w:szCs w:val="28"/>
        </w:rPr>
        <w:t>酶保存在甘油溶液中，粘度高。</w:t>
      </w:r>
    </w:p>
    <w:p w14:paraId="01CCF27B" w14:textId="57F8B546"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二、</w:t>
      </w:r>
      <w:r w:rsidR="007722BC" w:rsidRPr="006C3B77">
        <w:rPr>
          <w:rFonts w:ascii="宋体" w:hAnsi="宋体" w:cs="宋体"/>
          <w:color w:val="000000"/>
          <w:kern w:val="0"/>
          <w:sz w:val="28"/>
          <w:szCs w:val="28"/>
        </w:rPr>
        <w:t>新购买的</w:t>
      </w:r>
      <w:proofErr w:type="spellStart"/>
      <w:r w:rsidR="007722BC" w:rsidRPr="006C3B77">
        <w:rPr>
          <w:rFonts w:ascii="宋体" w:hAnsi="宋体" w:cs="宋体"/>
          <w:color w:val="000000"/>
          <w:kern w:val="0"/>
          <w:sz w:val="28"/>
          <w:szCs w:val="28"/>
        </w:rPr>
        <w:t>Taq</w:t>
      </w:r>
      <w:proofErr w:type="spellEnd"/>
      <w:proofErr w:type="gramStart"/>
      <w:r w:rsidR="007722BC" w:rsidRPr="006C3B77">
        <w:rPr>
          <w:rFonts w:ascii="宋体" w:hAnsi="宋体" w:cs="宋体"/>
          <w:color w:val="000000"/>
          <w:kern w:val="0"/>
          <w:sz w:val="28"/>
          <w:szCs w:val="28"/>
        </w:rPr>
        <w:t>酶及其</w:t>
      </w:r>
      <w:proofErr w:type="gramEnd"/>
      <w:r w:rsidR="007722BC" w:rsidRPr="006C3B77">
        <w:rPr>
          <w:rFonts w:ascii="宋体" w:hAnsi="宋体" w:cs="宋体"/>
          <w:color w:val="000000"/>
          <w:kern w:val="0"/>
          <w:sz w:val="28"/>
          <w:szCs w:val="28"/>
        </w:rPr>
        <w:t>buffer，4000rpm离心5min后，垂直放置在离心管盒（架）中，置于-20</w:t>
      </w:r>
      <w:r w:rsidR="007722BC" w:rsidRPr="006C3B77">
        <w:rPr>
          <w:rFonts w:ascii="宋体" w:hAnsi="宋体" w:cs="宋体" w:hint="eastAsia"/>
          <w:color w:val="000000"/>
          <w:kern w:val="0"/>
          <w:sz w:val="28"/>
          <w:szCs w:val="28"/>
        </w:rPr>
        <w:t>℃</w:t>
      </w:r>
      <w:r w:rsidR="007722BC" w:rsidRPr="006C3B77">
        <w:rPr>
          <w:rFonts w:ascii="宋体" w:hAnsi="宋体" w:cs="宋体"/>
          <w:color w:val="000000"/>
          <w:kern w:val="0"/>
          <w:sz w:val="28"/>
          <w:szCs w:val="28"/>
        </w:rPr>
        <w:t>冰箱中保存。</w:t>
      </w:r>
    </w:p>
    <w:p w14:paraId="2E7F0604" w14:textId="660FB661"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三、</w:t>
      </w:r>
      <w:r w:rsidR="007722BC" w:rsidRPr="006C3B77">
        <w:rPr>
          <w:rFonts w:ascii="宋体" w:hAnsi="宋体" w:cs="宋体"/>
          <w:color w:val="000000"/>
          <w:kern w:val="0"/>
          <w:sz w:val="28"/>
          <w:szCs w:val="28"/>
        </w:rPr>
        <w:t>PCR反应体系配制与PCR反应必须在</w:t>
      </w:r>
      <w:proofErr w:type="gramStart"/>
      <w:r w:rsidR="007722BC" w:rsidRPr="006C3B77">
        <w:rPr>
          <w:rFonts w:ascii="宋体" w:hAnsi="宋体" w:cs="宋体"/>
          <w:color w:val="000000"/>
          <w:kern w:val="0"/>
          <w:sz w:val="28"/>
          <w:szCs w:val="28"/>
        </w:rPr>
        <w:t>不</w:t>
      </w:r>
      <w:proofErr w:type="gramEnd"/>
      <w:r w:rsidR="007722BC" w:rsidRPr="006C3B77">
        <w:rPr>
          <w:rFonts w:ascii="宋体" w:hAnsi="宋体" w:cs="宋体"/>
          <w:color w:val="000000"/>
          <w:kern w:val="0"/>
          <w:sz w:val="28"/>
          <w:szCs w:val="28"/>
        </w:rPr>
        <w:t>同房间进行，避免气溶胶污染而出现假阳性。并且反应体系配制所用</w:t>
      </w:r>
      <w:proofErr w:type="gramStart"/>
      <w:r w:rsidR="007722BC" w:rsidRPr="006C3B77">
        <w:rPr>
          <w:rFonts w:ascii="宋体" w:hAnsi="宋体" w:cs="宋体"/>
          <w:color w:val="000000"/>
          <w:kern w:val="0"/>
          <w:sz w:val="28"/>
          <w:szCs w:val="28"/>
        </w:rPr>
        <w:t>移液枪</w:t>
      </w:r>
      <w:proofErr w:type="gramEnd"/>
      <w:r w:rsidR="007722BC" w:rsidRPr="006C3B77">
        <w:rPr>
          <w:rFonts w:ascii="宋体" w:hAnsi="宋体" w:cs="宋体"/>
          <w:color w:val="000000"/>
          <w:kern w:val="0"/>
          <w:sz w:val="28"/>
          <w:szCs w:val="28"/>
        </w:rPr>
        <w:t>，必须与PCR反应完成后电泳加样枪分开。</w:t>
      </w:r>
    </w:p>
    <w:p w14:paraId="5A169D2C" w14:textId="08361AA1"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四、</w:t>
      </w:r>
      <w:r w:rsidR="007722BC" w:rsidRPr="006C3B77">
        <w:rPr>
          <w:rFonts w:ascii="宋体" w:hAnsi="宋体" w:cs="宋体"/>
          <w:color w:val="000000"/>
          <w:kern w:val="0"/>
          <w:sz w:val="28"/>
          <w:szCs w:val="28"/>
        </w:rPr>
        <w:t>配制反应体系时，buffer需完全溶解后吸取。</w:t>
      </w:r>
    </w:p>
    <w:p w14:paraId="30988A09" w14:textId="3A7C704A"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五、</w:t>
      </w:r>
      <w:proofErr w:type="gramStart"/>
      <w:r w:rsidR="007722BC" w:rsidRPr="006C3B77">
        <w:rPr>
          <w:rFonts w:ascii="宋体" w:hAnsi="宋体" w:cs="宋体"/>
          <w:color w:val="000000"/>
          <w:kern w:val="0"/>
          <w:sz w:val="28"/>
          <w:szCs w:val="28"/>
        </w:rPr>
        <w:t>如果酶液沾在</w:t>
      </w:r>
      <w:proofErr w:type="gramEnd"/>
      <w:r w:rsidR="007722BC" w:rsidRPr="006C3B77">
        <w:rPr>
          <w:rFonts w:ascii="宋体" w:hAnsi="宋体" w:cs="宋体"/>
          <w:color w:val="000000"/>
          <w:kern w:val="0"/>
          <w:sz w:val="28"/>
          <w:szCs w:val="28"/>
        </w:rPr>
        <w:t>壁上或管盖上，需先离心后至于冰上，取样时开盖。</w:t>
      </w:r>
      <w:proofErr w:type="gramStart"/>
      <w:r w:rsidR="007722BC" w:rsidRPr="006C3B77">
        <w:rPr>
          <w:rFonts w:ascii="宋体" w:hAnsi="宋体" w:cs="宋体"/>
          <w:color w:val="000000"/>
          <w:kern w:val="0"/>
          <w:sz w:val="28"/>
          <w:szCs w:val="28"/>
        </w:rPr>
        <w:t>酶管垂直</w:t>
      </w:r>
      <w:proofErr w:type="gramEnd"/>
      <w:r w:rsidR="007722BC" w:rsidRPr="006C3B77">
        <w:rPr>
          <w:rFonts w:ascii="宋体" w:hAnsi="宋体" w:cs="宋体"/>
          <w:color w:val="000000"/>
          <w:kern w:val="0"/>
          <w:sz w:val="28"/>
          <w:szCs w:val="28"/>
        </w:rPr>
        <w:t>放于冰上吸取，</w:t>
      </w:r>
      <w:proofErr w:type="gramStart"/>
      <w:r w:rsidR="007722BC" w:rsidRPr="006C3B77">
        <w:rPr>
          <w:rFonts w:ascii="宋体" w:hAnsi="宋体" w:cs="宋体"/>
          <w:color w:val="000000"/>
          <w:kern w:val="0"/>
          <w:sz w:val="28"/>
          <w:szCs w:val="28"/>
        </w:rPr>
        <w:t>取酶用</w:t>
      </w:r>
      <w:proofErr w:type="gramEnd"/>
      <w:r w:rsidR="007722BC" w:rsidRPr="006C3B77">
        <w:rPr>
          <w:rFonts w:ascii="宋体" w:hAnsi="宋体" w:cs="宋体"/>
          <w:color w:val="000000"/>
          <w:kern w:val="0"/>
          <w:sz w:val="28"/>
          <w:szCs w:val="28"/>
        </w:rPr>
        <w:t>小量程</w:t>
      </w:r>
      <w:proofErr w:type="gramStart"/>
      <w:r w:rsidR="007722BC" w:rsidRPr="006C3B77">
        <w:rPr>
          <w:rFonts w:ascii="宋体" w:hAnsi="宋体" w:cs="宋体"/>
          <w:color w:val="000000"/>
          <w:kern w:val="0"/>
          <w:sz w:val="28"/>
          <w:szCs w:val="28"/>
        </w:rPr>
        <w:t>移液枪</w:t>
      </w:r>
      <w:proofErr w:type="gramEnd"/>
      <w:r w:rsidR="007722BC" w:rsidRPr="006C3B77">
        <w:rPr>
          <w:rFonts w:ascii="宋体" w:hAnsi="宋体" w:cs="宋体"/>
          <w:color w:val="000000"/>
          <w:kern w:val="0"/>
          <w:sz w:val="28"/>
          <w:szCs w:val="28"/>
        </w:rPr>
        <w:t>（≤10μL）配10μL枪头，沿管壁接触液面取样，</w:t>
      </w:r>
      <w:proofErr w:type="gramStart"/>
      <w:r w:rsidR="007722BC" w:rsidRPr="006C3B77">
        <w:rPr>
          <w:rFonts w:ascii="宋体" w:hAnsi="宋体" w:cs="宋体"/>
          <w:color w:val="000000"/>
          <w:kern w:val="0"/>
          <w:sz w:val="28"/>
          <w:szCs w:val="28"/>
        </w:rPr>
        <w:t>酶液多时</w:t>
      </w:r>
      <w:proofErr w:type="gramEnd"/>
      <w:r w:rsidR="007722BC" w:rsidRPr="006C3B77">
        <w:rPr>
          <w:rFonts w:ascii="宋体" w:hAnsi="宋体" w:cs="宋体"/>
          <w:color w:val="000000"/>
          <w:kern w:val="0"/>
          <w:sz w:val="28"/>
          <w:szCs w:val="28"/>
        </w:rPr>
        <w:t>尽量不伸入底部，避免枪头外壁沾上酶液。</w:t>
      </w:r>
    </w:p>
    <w:p w14:paraId="66F44812" w14:textId="7BFC0C30"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lastRenderedPageBreak/>
        <w:t>六、</w:t>
      </w:r>
      <w:r w:rsidR="007722BC" w:rsidRPr="006C3B77">
        <w:rPr>
          <w:rFonts w:ascii="宋体" w:hAnsi="宋体" w:cs="宋体"/>
          <w:color w:val="000000"/>
          <w:kern w:val="0"/>
          <w:sz w:val="28"/>
          <w:szCs w:val="28"/>
        </w:rPr>
        <w:t>一批样品扩增加样次序，无菌水-buffer-</w:t>
      </w:r>
      <w:proofErr w:type="spellStart"/>
      <w:r w:rsidR="007722BC" w:rsidRPr="006C3B77">
        <w:rPr>
          <w:rFonts w:ascii="宋体" w:hAnsi="宋体" w:cs="宋体"/>
          <w:color w:val="000000"/>
          <w:kern w:val="0"/>
          <w:sz w:val="28"/>
          <w:szCs w:val="28"/>
        </w:rPr>
        <w:t>dNTP</w:t>
      </w:r>
      <w:proofErr w:type="spellEnd"/>
      <w:r w:rsidR="007722BC" w:rsidRPr="006C3B77">
        <w:rPr>
          <w:rFonts w:ascii="宋体" w:hAnsi="宋体" w:cs="宋体"/>
          <w:color w:val="000000"/>
          <w:kern w:val="0"/>
          <w:sz w:val="28"/>
          <w:szCs w:val="28"/>
        </w:rPr>
        <w:t>-酶，</w:t>
      </w:r>
      <w:proofErr w:type="gramStart"/>
      <w:r w:rsidR="007722BC" w:rsidRPr="006C3B77">
        <w:rPr>
          <w:rFonts w:ascii="宋体" w:hAnsi="宋体" w:cs="宋体"/>
          <w:color w:val="000000"/>
          <w:kern w:val="0"/>
          <w:sz w:val="28"/>
          <w:szCs w:val="28"/>
        </w:rPr>
        <w:t>移液枪</w:t>
      </w:r>
      <w:proofErr w:type="gramEnd"/>
      <w:r w:rsidR="007722BC" w:rsidRPr="006C3B77">
        <w:rPr>
          <w:rFonts w:ascii="宋体" w:hAnsi="宋体" w:cs="宋体"/>
          <w:color w:val="000000"/>
          <w:kern w:val="0"/>
          <w:sz w:val="28"/>
          <w:szCs w:val="28"/>
        </w:rPr>
        <w:t>轻轻吹打混合均匀，分装，分别加不同引物和DNA模板。</w:t>
      </w:r>
    </w:p>
    <w:p w14:paraId="447DBB59" w14:textId="2D7E6259"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七、</w:t>
      </w:r>
      <w:r w:rsidR="007722BC" w:rsidRPr="006C3B77">
        <w:rPr>
          <w:rFonts w:ascii="宋体" w:hAnsi="宋体" w:cs="宋体"/>
          <w:color w:val="000000"/>
          <w:kern w:val="0"/>
          <w:sz w:val="28"/>
          <w:szCs w:val="28"/>
        </w:rPr>
        <w:t>吸取不同试剂时，需更换枪头。</w:t>
      </w:r>
    </w:p>
    <w:p w14:paraId="268912E2" w14:textId="648FB052"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八、</w:t>
      </w:r>
      <w:r w:rsidR="007722BC" w:rsidRPr="006C3B77">
        <w:rPr>
          <w:rFonts w:ascii="宋体" w:hAnsi="宋体" w:cs="宋体"/>
          <w:color w:val="000000"/>
          <w:kern w:val="0"/>
          <w:sz w:val="28"/>
          <w:szCs w:val="28"/>
        </w:rPr>
        <w:t xml:space="preserve"> PCR反应在PCR仪上进行，完成后电泳检测。 </w:t>
      </w:r>
    </w:p>
    <w:p w14:paraId="73A641DD" w14:textId="77777777" w:rsidR="007722BC" w:rsidRPr="006C3B77" w:rsidRDefault="007722BC" w:rsidP="007722BC">
      <w:pPr>
        <w:widowControl/>
        <w:rPr>
          <w:rFonts w:ascii="宋体" w:hAnsi="宋体" w:cs="宋体"/>
          <w:color w:val="000000"/>
          <w:kern w:val="0"/>
          <w:sz w:val="28"/>
          <w:szCs w:val="28"/>
        </w:rPr>
      </w:pPr>
      <w:r w:rsidRPr="006C3B77">
        <w:rPr>
          <w:rFonts w:ascii="宋体" w:hAnsi="宋体" w:cs="宋体"/>
          <w:color w:val="000000"/>
          <w:kern w:val="0"/>
          <w:sz w:val="28"/>
          <w:szCs w:val="28"/>
        </w:rPr>
        <w:br w:type="page"/>
      </w:r>
    </w:p>
    <w:p w14:paraId="08C484DE" w14:textId="3632DDB1" w:rsidR="001E60A4" w:rsidRPr="00C51825" w:rsidRDefault="001E60A4" w:rsidP="00C51825">
      <w:pPr>
        <w:pStyle w:val="2"/>
        <w:jc w:val="center"/>
        <w:rPr>
          <w:rFonts w:ascii="方正小标宋简体" w:eastAsia="方正小标宋简体" w:hAnsi="宋体" w:cstheme="minorBidi"/>
          <w:b/>
          <w:bCs/>
          <w:color w:val="auto"/>
          <w:kern w:val="44"/>
          <w:sz w:val="44"/>
          <w:szCs w:val="30"/>
        </w:rPr>
      </w:pPr>
      <w:bookmarkStart w:id="27" w:name="_Toc55313209"/>
      <w:r w:rsidRPr="00C51825">
        <w:rPr>
          <w:rFonts w:ascii="方正小标宋简体" w:eastAsia="方正小标宋简体" w:hAnsi="宋体" w:cstheme="minorBidi" w:hint="eastAsia"/>
          <w:b/>
          <w:bCs/>
          <w:color w:val="auto"/>
          <w:kern w:val="44"/>
          <w:sz w:val="44"/>
          <w:szCs w:val="30"/>
        </w:rPr>
        <w:lastRenderedPageBreak/>
        <w:t>核酸电泳</w:t>
      </w:r>
      <w:r w:rsidR="001964AB" w:rsidRPr="00C51825">
        <w:rPr>
          <w:rFonts w:ascii="方正小标宋简体" w:eastAsia="方正小标宋简体" w:hAnsi="宋体" w:cstheme="minorBidi" w:hint="eastAsia"/>
          <w:b/>
          <w:bCs/>
          <w:color w:val="auto"/>
          <w:kern w:val="44"/>
          <w:sz w:val="44"/>
          <w:szCs w:val="30"/>
        </w:rPr>
        <w:t>实验</w:t>
      </w:r>
      <w:r w:rsidRPr="00C51825">
        <w:rPr>
          <w:rFonts w:ascii="方正小标宋简体" w:eastAsia="方正小标宋简体" w:hAnsi="宋体" w:cstheme="minorBidi" w:hint="eastAsia"/>
          <w:b/>
          <w:bCs/>
          <w:color w:val="auto"/>
          <w:kern w:val="44"/>
          <w:sz w:val="44"/>
          <w:szCs w:val="30"/>
        </w:rPr>
        <w:t>安全</w:t>
      </w:r>
      <w:r w:rsidR="009C4670" w:rsidRPr="00C51825">
        <w:rPr>
          <w:rFonts w:ascii="方正小标宋简体" w:eastAsia="方正小标宋简体" w:hAnsi="宋体" w:cstheme="minorBidi" w:hint="eastAsia"/>
          <w:b/>
          <w:bCs/>
          <w:color w:val="auto"/>
          <w:kern w:val="44"/>
          <w:sz w:val="44"/>
          <w:szCs w:val="30"/>
        </w:rPr>
        <w:t>操作</w:t>
      </w:r>
      <w:r w:rsidRPr="00C51825">
        <w:rPr>
          <w:rFonts w:ascii="方正小标宋简体" w:eastAsia="方正小标宋简体" w:hAnsi="宋体" w:cstheme="minorBidi" w:hint="eastAsia"/>
          <w:b/>
          <w:bCs/>
          <w:color w:val="auto"/>
          <w:kern w:val="44"/>
          <w:sz w:val="44"/>
          <w:szCs w:val="30"/>
        </w:rPr>
        <w:t>规程</w:t>
      </w:r>
      <w:bookmarkEnd w:id="27"/>
    </w:p>
    <w:p w14:paraId="40FF5C9C" w14:textId="77777777" w:rsidR="007722BC" w:rsidRPr="006C3B77" w:rsidRDefault="007722BC" w:rsidP="007722BC">
      <w:pPr>
        <w:ind w:firstLineChars="200" w:firstLine="560"/>
        <w:rPr>
          <w:rFonts w:ascii="宋体" w:hAnsi="宋体" w:cs="宋体"/>
          <w:color w:val="000000"/>
          <w:kern w:val="0"/>
          <w:sz w:val="28"/>
          <w:szCs w:val="28"/>
        </w:rPr>
      </w:pPr>
      <w:r w:rsidRPr="006C3B77">
        <w:rPr>
          <w:rFonts w:ascii="宋体" w:hAnsi="宋体" w:cs="宋体"/>
          <w:color w:val="000000"/>
          <w:kern w:val="0"/>
          <w:sz w:val="28"/>
          <w:szCs w:val="28"/>
        </w:rPr>
        <w:t>带电荷的物质在电场中的趋向运动称为电泳。核酸电泳是进行核酸研究的重要手段，是核酸探针、核酸扩增和序列分析等技术所不可或缺的组成部分。核酸电泳通常在琼脂糖凝胶或聚丙烯酰胺凝胶中进行，浓度不同的琼脂糖和聚丙烯酰胺可形成分子筛网孔大小不同的凝胶，可用于分离不同分子量的核酸片段。</w:t>
      </w:r>
    </w:p>
    <w:p w14:paraId="1F90998D" w14:textId="051155D7" w:rsidR="007722BC" w:rsidRPr="00002908" w:rsidRDefault="006C3B77" w:rsidP="006C3B77">
      <w:pPr>
        <w:ind w:firstLineChars="196" w:firstLine="551"/>
        <w:rPr>
          <w:rFonts w:ascii="Times New Roman" w:hAnsi="Times New Roman" w:cs="Times New Roman"/>
          <w:b/>
          <w:bCs/>
          <w:sz w:val="28"/>
          <w:szCs w:val="28"/>
        </w:rPr>
      </w:pPr>
      <w:r>
        <w:rPr>
          <w:rFonts w:asciiTheme="minorEastAsia" w:hAnsiTheme="minorEastAsia" w:cs="Times New Roman" w:hint="eastAsia"/>
          <w:b/>
          <w:bCs/>
          <w:sz w:val="28"/>
          <w:szCs w:val="28"/>
        </w:rPr>
        <w:t>【</w:t>
      </w:r>
      <w:r w:rsidR="007722BC" w:rsidRPr="007722BC">
        <w:rPr>
          <w:rFonts w:ascii="Times New Roman" w:hAnsi="Times New Roman" w:cs="Times New Roman" w:hint="eastAsia"/>
          <w:b/>
          <w:bCs/>
          <w:sz w:val="28"/>
          <w:szCs w:val="28"/>
        </w:rPr>
        <w:t>规程和防护</w:t>
      </w:r>
      <w:r>
        <w:rPr>
          <w:rFonts w:asciiTheme="minorEastAsia" w:hAnsiTheme="minorEastAsia" w:cs="Times New Roman" w:hint="eastAsia"/>
          <w:b/>
          <w:bCs/>
          <w:sz w:val="28"/>
          <w:szCs w:val="28"/>
        </w:rPr>
        <w:t>】</w:t>
      </w:r>
    </w:p>
    <w:p w14:paraId="095F77A4" w14:textId="0BEFBA73"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一、</w:t>
      </w:r>
      <w:r w:rsidR="007722BC" w:rsidRPr="006C3B77">
        <w:rPr>
          <w:rFonts w:ascii="宋体" w:hAnsi="宋体" w:cs="宋体"/>
          <w:color w:val="000000"/>
          <w:kern w:val="0"/>
          <w:sz w:val="28"/>
          <w:szCs w:val="28"/>
        </w:rPr>
        <w:t>电泳系统需与PCR反应体系配制分开，可与PCR仪放置在同一房间。</w:t>
      </w:r>
    </w:p>
    <w:p w14:paraId="2E7D71A5" w14:textId="39854E03"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二、</w:t>
      </w:r>
      <w:r w:rsidR="007722BC" w:rsidRPr="006C3B77">
        <w:rPr>
          <w:rFonts w:ascii="宋体" w:hAnsi="宋体" w:cs="宋体"/>
          <w:color w:val="000000"/>
          <w:kern w:val="0"/>
          <w:sz w:val="28"/>
          <w:szCs w:val="28"/>
        </w:rPr>
        <w:t>电泳槽定期清洗，电泳缓冲液定期更换。</w:t>
      </w:r>
    </w:p>
    <w:p w14:paraId="1D7DA115" w14:textId="1F30EB28"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三、</w:t>
      </w:r>
      <w:r w:rsidR="007722BC" w:rsidRPr="006C3B77">
        <w:rPr>
          <w:rFonts w:ascii="宋体" w:hAnsi="宋体" w:cs="宋体"/>
          <w:color w:val="000000"/>
          <w:kern w:val="0"/>
          <w:sz w:val="28"/>
          <w:szCs w:val="28"/>
        </w:rPr>
        <w:t>DNA电泳槽与RNA电泳槽分开。RNA电泳需特殊处理，见分子生物学实验手册。</w:t>
      </w:r>
    </w:p>
    <w:p w14:paraId="779969CF" w14:textId="44DF4582"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四、</w:t>
      </w:r>
      <w:r w:rsidR="007722BC" w:rsidRPr="006C3B77">
        <w:rPr>
          <w:rFonts w:ascii="宋体" w:hAnsi="宋体" w:cs="宋体"/>
          <w:color w:val="000000"/>
          <w:kern w:val="0"/>
          <w:sz w:val="28"/>
          <w:szCs w:val="28"/>
        </w:rPr>
        <w:t>核酸检测染料，用</w:t>
      </w:r>
      <w:proofErr w:type="spellStart"/>
      <w:r w:rsidR="007722BC" w:rsidRPr="006C3B77">
        <w:rPr>
          <w:rFonts w:ascii="宋体" w:hAnsi="宋体" w:cs="宋体"/>
          <w:color w:val="000000"/>
          <w:kern w:val="0"/>
          <w:sz w:val="28"/>
          <w:szCs w:val="28"/>
        </w:rPr>
        <w:t>Tanon</w:t>
      </w:r>
      <w:proofErr w:type="spellEnd"/>
      <w:r w:rsidR="007722BC" w:rsidRPr="006C3B77">
        <w:rPr>
          <w:rFonts w:ascii="宋体" w:hAnsi="宋体" w:cs="宋体"/>
          <w:color w:val="000000"/>
          <w:kern w:val="0"/>
          <w:sz w:val="28"/>
          <w:szCs w:val="28"/>
        </w:rPr>
        <w:t>™ 核酸染料（10000×水溶液）替换有毒的溴化乙锭（EB）。</w:t>
      </w:r>
    </w:p>
    <w:p w14:paraId="537D1978" w14:textId="37D8947D"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五、</w:t>
      </w:r>
      <w:r w:rsidR="007722BC" w:rsidRPr="006C3B77">
        <w:rPr>
          <w:rFonts w:ascii="宋体" w:hAnsi="宋体" w:cs="宋体"/>
          <w:color w:val="000000"/>
          <w:kern w:val="0"/>
          <w:sz w:val="28"/>
          <w:szCs w:val="28"/>
        </w:rPr>
        <w:t>聚丙烯酰胺凝胶制胶时加入核酸染料</w:t>
      </w:r>
      <w:proofErr w:type="spellStart"/>
      <w:r w:rsidR="007722BC" w:rsidRPr="006C3B77">
        <w:rPr>
          <w:rFonts w:ascii="宋体" w:hAnsi="宋体" w:cs="宋体"/>
          <w:color w:val="000000"/>
          <w:kern w:val="0"/>
          <w:sz w:val="28"/>
          <w:szCs w:val="28"/>
        </w:rPr>
        <w:t>Tanon</w:t>
      </w:r>
      <w:proofErr w:type="spellEnd"/>
      <w:r w:rsidR="007722BC" w:rsidRPr="006C3B77">
        <w:rPr>
          <w:rFonts w:ascii="宋体" w:hAnsi="宋体" w:cs="宋体"/>
          <w:color w:val="000000"/>
          <w:kern w:val="0"/>
          <w:sz w:val="28"/>
          <w:szCs w:val="28"/>
        </w:rPr>
        <w:t>™，若是琼脂糖则在胶加热溶解后加入染料，每10mL琼脂糖胶溶液中加入1μL染料，按照常规方法进行电泳。电泳后沥干缓冲液，直接GDS凝胶成像系统观察拍照，或进行样品胶回收。</w:t>
      </w:r>
    </w:p>
    <w:p w14:paraId="0146E066" w14:textId="682B7767"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六、</w:t>
      </w:r>
      <w:r w:rsidR="007722BC" w:rsidRPr="006C3B77">
        <w:rPr>
          <w:rFonts w:ascii="宋体" w:hAnsi="宋体" w:cs="宋体"/>
          <w:color w:val="000000"/>
          <w:kern w:val="0"/>
          <w:sz w:val="28"/>
          <w:szCs w:val="28"/>
        </w:rPr>
        <w:t>完成后须清洁凝胶成像系统。</w:t>
      </w:r>
    </w:p>
    <w:p w14:paraId="171B4754" w14:textId="77777777" w:rsidR="007722BC" w:rsidRPr="00002908" w:rsidRDefault="007722BC" w:rsidP="007722BC">
      <w:pPr>
        <w:widowControl/>
        <w:rPr>
          <w:rFonts w:ascii="Times New Roman" w:eastAsia="方正小标宋简体" w:hAnsi="Times New Roman" w:cs="Times New Roman"/>
          <w:b/>
          <w:bCs/>
          <w:sz w:val="44"/>
          <w:szCs w:val="44"/>
        </w:rPr>
      </w:pPr>
      <w:r w:rsidRPr="00002908">
        <w:rPr>
          <w:rFonts w:ascii="Times New Roman" w:eastAsia="方正小标宋简体" w:hAnsi="Times New Roman" w:cs="Times New Roman"/>
          <w:b/>
          <w:bCs/>
          <w:sz w:val="44"/>
          <w:szCs w:val="44"/>
        </w:rPr>
        <w:br w:type="page"/>
      </w:r>
    </w:p>
    <w:p w14:paraId="74F70B82" w14:textId="5B5B74C3" w:rsidR="001E60A4" w:rsidRPr="00C51825" w:rsidRDefault="001E60A4" w:rsidP="00C51825">
      <w:pPr>
        <w:pStyle w:val="2"/>
        <w:jc w:val="center"/>
        <w:rPr>
          <w:rFonts w:ascii="方正小标宋简体" w:eastAsia="方正小标宋简体" w:hAnsi="宋体" w:cstheme="minorBidi"/>
          <w:b/>
          <w:bCs/>
          <w:color w:val="auto"/>
          <w:kern w:val="44"/>
          <w:sz w:val="44"/>
          <w:szCs w:val="30"/>
        </w:rPr>
      </w:pPr>
      <w:bookmarkStart w:id="28" w:name="_Toc55313210"/>
      <w:r w:rsidRPr="00C51825">
        <w:rPr>
          <w:rFonts w:ascii="方正小标宋简体" w:eastAsia="方正小标宋简体" w:hAnsi="宋体" w:cstheme="minorBidi" w:hint="eastAsia"/>
          <w:b/>
          <w:bCs/>
          <w:color w:val="auto"/>
          <w:kern w:val="44"/>
          <w:sz w:val="44"/>
          <w:szCs w:val="30"/>
        </w:rPr>
        <w:lastRenderedPageBreak/>
        <w:t>植物无菌培养室管</w:t>
      </w:r>
      <w:proofErr w:type="gramStart"/>
      <w:r w:rsidRPr="00C51825">
        <w:rPr>
          <w:rFonts w:ascii="方正小标宋简体" w:eastAsia="方正小标宋简体" w:hAnsi="宋体" w:cstheme="minorBidi" w:hint="eastAsia"/>
          <w:b/>
          <w:bCs/>
          <w:color w:val="auto"/>
          <w:kern w:val="44"/>
          <w:sz w:val="44"/>
          <w:szCs w:val="30"/>
        </w:rPr>
        <w:t>理</w:t>
      </w:r>
      <w:r w:rsidR="001964AB" w:rsidRPr="00C51825">
        <w:rPr>
          <w:rFonts w:ascii="方正小标宋简体" w:eastAsia="方正小标宋简体" w:hAnsi="宋体" w:cstheme="minorBidi" w:hint="eastAsia"/>
          <w:b/>
          <w:bCs/>
          <w:color w:val="auto"/>
          <w:kern w:val="44"/>
          <w:sz w:val="44"/>
          <w:szCs w:val="30"/>
        </w:rPr>
        <w:t>安全</w:t>
      </w:r>
      <w:proofErr w:type="gramEnd"/>
      <w:r w:rsidR="001964AB" w:rsidRPr="00C51825">
        <w:rPr>
          <w:rFonts w:ascii="方正小标宋简体" w:eastAsia="方正小标宋简体" w:hAnsi="宋体" w:cstheme="minorBidi" w:hint="eastAsia"/>
          <w:b/>
          <w:bCs/>
          <w:color w:val="auto"/>
          <w:kern w:val="44"/>
          <w:sz w:val="44"/>
          <w:szCs w:val="30"/>
        </w:rPr>
        <w:t>规程</w:t>
      </w:r>
      <w:bookmarkEnd w:id="28"/>
    </w:p>
    <w:p w14:paraId="68A7935A" w14:textId="77777777" w:rsidR="006C3B77" w:rsidRPr="006C3B77" w:rsidRDefault="007722BC" w:rsidP="006C3B77">
      <w:pPr>
        <w:spacing w:line="520" w:lineRule="exact"/>
        <w:ind w:firstLineChars="200" w:firstLine="560"/>
        <w:rPr>
          <w:rFonts w:ascii="宋体" w:hAnsi="宋体" w:cs="宋体"/>
          <w:color w:val="000000"/>
          <w:kern w:val="0"/>
          <w:sz w:val="28"/>
          <w:szCs w:val="28"/>
        </w:rPr>
      </w:pPr>
      <w:r w:rsidRPr="006C3B77">
        <w:rPr>
          <w:rFonts w:ascii="宋体" w:hAnsi="宋体" w:cs="宋体"/>
          <w:color w:val="000000"/>
          <w:kern w:val="0"/>
          <w:sz w:val="28"/>
          <w:szCs w:val="28"/>
        </w:rPr>
        <w:t>对接种到培养瓶等器皿中的植物离</w:t>
      </w:r>
      <w:proofErr w:type="gramStart"/>
      <w:r w:rsidRPr="006C3B77">
        <w:rPr>
          <w:rFonts w:ascii="宋体" w:hAnsi="宋体" w:cs="宋体"/>
          <w:color w:val="000000"/>
          <w:kern w:val="0"/>
          <w:sz w:val="28"/>
          <w:szCs w:val="28"/>
        </w:rPr>
        <w:t>体材</w:t>
      </w:r>
      <w:proofErr w:type="gramEnd"/>
      <w:r w:rsidRPr="006C3B77">
        <w:rPr>
          <w:rFonts w:ascii="宋体" w:hAnsi="宋体" w:cs="宋体"/>
          <w:color w:val="000000"/>
          <w:kern w:val="0"/>
          <w:sz w:val="28"/>
          <w:szCs w:val="28"/>
        </w:rPr>
        <w:t>料进行控制条</w:t>
      </w:r>
      <w:r w:rsidR="006C3B77" w:rsidRPr="006C3B77">
        <w:rPr>
          <w:rFonts w:ascii="宋体" w:hAnsi="宋体" w:cs="宋体"/>
          <w:color w:val="000000"/>
          <w:kern w:val="0"/>
          <w:sz w:val="28"/>
          <w:szCs w:val="28"/>
        </w:rPr>
        <w:t>件下的培养的场所</w:t>
      </w:r>
      <w:r w:rsidR="006C3B77" w:rsidRPr="006C3B77">
        <w:rPr>
          <w:rFonts w:ascii="宋体" w:hAnsi="宋体" w:cs="宋体" w:hint="eastAsia"/>
          <w:color w:val="000000"/>
          <w:kern w:val="0"/>
          <w:sz w:val="28"/>
          <w:szCs w:val="28"/>
        </w:rPr>
        <w:t>。</w:t>
      </w:r>
      <w:r w:rsidRPr="006C3B77">
        <w:rPr>
          <w:rFonts w:ascii="宋体" w:hAnsi="宋体" w:cs="宋体"/>
          <w:color w:val="000000"/>
          <w:kern w:val="0"/>
          <w:sz w:val="28"/>
          <w:szCs w:val="28"/>
        </w:rPr>
        <w:t>能够控制光照和温度，并保持相对的无菌环境。</w:t>
      </w:r>
    </w:p>
    <w:p w14:paraId="4C9BBD30" w14:textId="6933D078" w:rsidR="007722BC" w:rsidRPr="007722BC" w:rsidRDefault="006C3B77" w:rsidP="006C3B77">
      <w:pPr>
        <w:spacing w:line="520" w:lineRule="exact"/>
        <w:ind w:firstLineChars="200" w:firstLine="562"/>
        <w:rPr>
          <w:rFonts w:ascii="Times New Roman" w:hAnsi="Times New Roman" w:cs="Times New Roman"/>
          <w:b/>
          <w:bCs/>
          <w:sz w:val="28"/>
          <w:szCs w:val="28"/>
        </w:rPr>
      </w:pPr>
      <w:r>
        <w:rPr>
          <w:rFonts w:asciiTheme="minorEastAsia" w:hAnsiTheme="minorEastAsia" w:cs="Times New Roman" w:hint="eastAsia"/>
          <w:b/>
          <w:bCs/>
          <w:sz w:val="28"/>
          <w:szCs w:val="28"/>
        </w:rPr>
        <w:t>【</w:t>
      </w:r>
      <w:r w:rsidR="007722BC" w:rsidRPr="007722BC">
        <w:rPr>
          <w:rFonts w:ascii="Times New Roman" w:hAnsi="Times New Roman" w:cs="Times New Roman" w:hint="eastAsia"/>
          <w:b/>
          <w:bCs/>
          <w:sz w:val="28"/>
          <w:szCs w:val="28"/>
        </w:rPr>
        <w:t>规程和</w:t>
      </w:r>
      <w:r w:rsidR="007722BC" w:rsidRPr="007722BC">
        <w:rPr>
          <w:rFonts w:ascii="Times New Roman" w:hAnsi="Times New Roman" w:cs="Times New Roman"/>
          <w:b/>
          <w:bCs/>
          <w:sz w:val="28"/>
          <w:szCs w:val="28"/>
        </w:rPr>
        <w:t>防护</w:t>
      </w:r>
      <w:r>
        <w:rPr>
          <w:rFonts w:asciiTheme="minorEastAsia" w:hAnsiTheme="minorEastAsia" w:cs="Times New Roman" w:hint="eastAsia"/>
          <w:b/>
          <w:bCs/>
          <w:sz w:val="28"/>
          <w:szCs w:val="28"/>
        </w:rPr>
        <w:t>】</w:t>
      </w:r>
    </w:p>
    <w:p w14:paraId="2FBB85AE" w14:textId="7F75BA84"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一、</w:t>
      </w:r>
      <w:proofErr w:type="gramStart"/>
      <w:r w:rsidR="007722BC" w:rsidRPr="006C3B77">
        <w:rPr>
          <w:rFonts w:ascii="宋体" w:hAnsi="宋体" w:cs="宋体"/>
          <w:color w:val="000000"/>
          <w:kern w:val="0"/>
          <w:sz w:val="28"/>
          <w:szCs w:val="28"/>
        </w:rPr>
        <w:t>植物组织培养室只允许</w:t>
      </w:r>
      <w:proofErr w:type="gramEnd"/>
      <w:r w:rsidR="007722BC" w:rsidRPr="006C3B77">
        <w:rPr>
          <w:rFonts w:ascii="宋体" w:hAnsi="宋体" w:cs="宋体"/>
          <w:color w:val="000000"/>
          <w:kern w:val="0"/>
          <w:sz w:val="28"/>
          <w:szCs w:val="28"/>
        </w:rPr>
        <w:t>植物无菌培养使用，其他开放培养材料一律不得入内。</w:t>
      </w:r>
    </w:p>
    <w:p w14:paraId="48042DA4" w14:textId="33364F32"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二、</w:t>
      </w:r>
      <w:r w:rsidR="007722BC" w:rsidRPr="006C3B77">
        <w:rPr>
          <w:rFonts w:ascii="宋体" w:hAnsi="宋体" w:cs="宋体"/>
          <w:color w:val="000000"/>
          <w:kern w:val="0"/>
          <w:sz w:val="28"/>
          <w:szCs w:val="28"/>
        </w:rPr>
        <w:t>使用期间自觉整理好培养材料。</w:t>
      </w:r>
    </w:p>
    <w:p w14:paraId="6357C6B7" w14:textId="0F66953A"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三、</w:t>
      </w:r>
      <w:r w:rsidR="007722BC" w:rsidRPr="006C3B77">
        <w:rPr>
          <w:rFonts w:ascii="宋体" w:hAnsi="宋体" w:cs="宋体"/>
          <w:color w:val="000000"/>
          <w:kern w:val="0"/>
          <w:sz w:val="28"/>
          <w:szCs w:val="28"/>
        </w:rPr>
        <w:t>保持培养室干净环境，保持地面干净。</w:t>
      </w:r>
    </w:p>
    <w:p w14:paraId="396F4807" w14:textId="3E96ECA2"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四、</w:t>
      </w:r>
      <w:r w:rsidR="007722BC" w:rsidRPr="006C3B77">
        <w:rPr>
          <w:rFonts w:ascii="宋体" w:hAnsi="宋体" w:cs="宋体"/>
          <w:color w:val="000000"/>
          <w:kern w:val="0"/>
          <w:sz w:val="28"/>
          <w:szCs w:val="28"/>
        </w:rPr>
        <w:t>每次转接过程中，新转接的培养瓶放回培养架时，需用75%酒精拭</w:t>
      </w:r>
      <w:proofErr w:type="gramStart"/>
      <w:r w:rsidR="007722BC" w:rsidRPr="006C3B77">
        <w:rPr>
          <w:rFonts w:ascii="宋体" w:hAnsi="宋体" w:cs="宋体"/>
          <w:color w:val="000000"/>
          <w:kern w:val="0"/>
          <w:sz w:val="28"/>
          <w:szCs w:val="28"/>
        </w:rPr>
        <w:t>擦培养架</w:t>
      </w:r>
      <w:proofErr w:type="gramEnd"/>
      <w:r w:rsidR="007722BC" w:rsidRPr="006C3B77">
        <w:rPr>
          <w:rFonts w:ascii="宋体" w:hAnsi="宋体" w:cs="宋体"/>
          <w:color w:val="000000"/>
          <w:kern w:val="0"/>
          <w:sz w:val="28"/>
          <w:szCs w:val="28"/>
        </w:rPr>
        <w:t>台面后，放置培养瓶。</w:t>
      </w:r>
    </w:p>
    <w:p w14:paraId="7D2AFD72" w14:textId="219C6F73"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五、</w:t>
      </w:r>
      <w:r w:rsidR="007722BC" w:rsidRPr="006C3B77">
        <w:rPr>
          <w:rFonts w:ascii="宋体" w:hAnsi="宋体" w:cs="宋体"/>
          <w:color w:val="000000"/>
          <w:kern w:val="0"/>
          <w:sz w:val="28"/>
          <w:szCs w:val="28"/>
        </w:rPr>
        <w:t xml:space="preserve">培养架上不允许放任何污染物。一旦出现污染，要及时取出，不要在培养室内打开污染器皿。 </w:t>
      </w:r>
    </w:p>
    <w:p w14:paraId="7549F480" w14:textId="2D7822A5"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六、</w:t>
      </w:r>
      <w:r w:rsidR="007722BC" w:rsidRPr="006C3B77">
        <w:rPr>
          <w:rFonts w:ascii="宋体" w:hAnsi="宋体" w:cs="宋体"/>
          <w:color w:val="000000"/>
          <w:kern w:val="0"/>
          <w:sz w:val="28"/>
          <w:szCs w:val="28"/>
        </w:rPr>
        <w:t>每天检查培养室空调运行情况和室内温度。</w:t>
      </w:r>
    </w:p>
    <w:p w14:paraId="3135B688" w14:textId="06ADEF3C" w:rsidR="007722BC" w:rsidRPr="006C3B77" w:rsidRDefault="006C3B77" w:rsidP="007722BC">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七、</w:t>
      </w:r>
      <w:r w:rsidR="007722BC" w:rsidRPr="006C3B77">
        <w:rPr>
          <w:rFonts w:ascii="宋体" w:hAnsi="宋体" w:cs="宋体"/>
          <w:color w:val="000000"/>
          <w:kern w:val="0"/>
          <w:sz w:val="28"/>
          <w:szCs w:val="28"/>
        </w:rPr>
        <w:t>非本实验室人员请尽量减少培养室使用空间。如需较大空间请及早告知商讨。</w:t>
      </w:r>
    </w:p>
    <w:p w14:paraId="67A75F7D" w14:textId="2A695EC7" w:rsidR="00A57C11" w:rsidRDefault="006C3B77" w:rsidP="006C3B77">
      <w:pPr>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八、</w:t>
      </w:r>
      <w:r w:rsidR="007722BC" w:rsidRPr="006C3B77">
        <w:rPr>
          <w:rFonts w:ascii="宋体" w:hAnsi="宋体" w:cs="宋体"/>
          <w:color w:val="000000"/>
          <w:kern w:val="0"/>
          <w:sz w:val="28"/>
          <w:szCs w:val="28"/>
        </w:rPr>
        <w:t>定期臭氧发生器进行房间灭菌。</w:t>
      </w:r>
      <w:r w:rsidR="007722BC" w:rsidRPr="006C3B77">
        <w:rPr>
          <w:rFonts w:ascii="宋体" w:hAnsi="宋体" w:cs="宋体"/>
          <w:color w:val="000000"/>
          <w:kern w:val="0"/>
          <w:sz w:val="28"/>
          <w:szCs w:val="28"/>
        </w:rPr>
        <w:br w:type="page"/>
      </w:r>
    </w:p>
    <w:p w14:paraId="09DE59D2" w14:textId="77777777" w:rsidR="00AF26E9" w:rsidRPr="00AF26E9" w:rsidRDefault="00AF26E9" w:rsidP="00AF26E9">
      <w:pPr>
        <w:adjustRightInd w:val="0"/>
        <w:snapToGrid w:val="0"/>
        <w:spacing w:line="360" w:lineRule="auto"/>
        <w:jc w:val="left"/>
        <w:rPr>
          <w:rFonts w:ascii="宋体" w:eastAsia="宋体" w:hAnsi="宋体" w:cs="宋体"/>
          <w:kern w:val="0"/>
          <w:sz w:val="24"/>
          <w:szCs w:val="24"/>
        </w:rPr>
      </w:pPr>
    </w:p>
    <w:p w14:paraId="32287C1F"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62E78E4"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FE0B58B"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AA172DA"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EC021D7"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BDEE655"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13731AE"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7D79C224"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319C86D"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F2AE646"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68B4A29" w14:textId="40BE833E" w:rsidR="00AF26E9" w:rsidRPr="00AB2136" w:rsidRDefault="00AF26E9" w:rsidP="00AF26E9">
      <w:pPr>
        <w:pStyle w:val="1"/>
        <w:jc w:val="center"/>
        <w:rPr>
          <w:rFonts w:ascii="方正小标宋简体" w:eastAsia="方正小标宋简体" w:hAnsi="宋体"/>
          <w:spacing w:val="-20"/>
          <w:szCs w:val="30"/>
        </w:rPr>
      </w:pPr>
      <w:bookmarkStart w:id="29" w:name="_Toc55313211"/>
      <w:r>
        <w:rPr>
          <w:rFonts w:ascii="方正小标宋简体" w:eastAsia="方正小标宋简体" w:hAnsi="宋体" w:hint="eastAsia"/>
          <w:spacing w:val="-20"/>
          <w:szCs w:val="30"/>
        </w:rPr>
        <w:t>四</w:t>
      </w:r>
      <w:r w:rsidRPr="00AB2136">
        <w:rPr>
          <w:rFonts w:ascii="方正小标宋简体" w:eastAsia="方正小标宋简体" w:hAnsi="宋体" w:hint="eastAsia"/>
          <w:spacing w:val="-20"/>
          <w:szCs w:val="30"/>
        </w:rPr>
        <w:t>、两栖爬行类野生动物安全管理与操作规程</w:t>
      </w:r>
      <w:bookmarkEnd w:id="29"/>
    </w:p>
    <w:p w14:paraId="38A8F8F0" w14:textId="77777777" w:rsidR="00AF26E9" w:rsidRDefault="00AF26E9" w:rsidP="00AF26E9">
      <w:pPr>
        <w:adjustRightInd w:val="0"/>
        <w:snapToGrid w:val="0"/>
        <w:spacing w:line="360" w:lineRule="auto"/>
        <w:jc w:val="center"/>
        <w:rPr>
          <w:sz w:val="28"/>
          <w:szCs w:val="28"/>
        </w:rPr>
      </w:pPr>
    </w:p>
    <w:p w14:paraId="4562D432" w14:textId="77777777" w:rsidR="00AF26E9" w:rsidRDefault="00AF26E9" w:rsidP="00AF26E9">
      <w:pPr>
        <w:adjustRightInd w:val="0"/>
        <w:snapToGrid w:val="0"/>
        <w:spacing w:line="360" w:lineRule="auto"/>
        <w:jc w:val="center"/>
        <w:rPr>
          <w:sz w:val="28"/>
          <w:szCs w:val="28"/>
        </w:rPr>
      </w:pPr>
    </w:p>
    <w:p w14:paraId="7B73672A" w14:textId="77777777" w:rsidR="00AF26E9" w:rsidRDefault="00AF26E9" w:rsidP="00AF26E9">
      <w:pPr>
        <w:adjustRightInd w:val="0"/>
        <w:snapToGrid w:val="0"/>
        <w:spacing w:line="360" w:lineRule="auto"/>
        <w:jc w:val="center"/>
        <w:rPr>
          <w:sz w:val="28"/>
          <w:szCs w:val="28"/>
        </w:rPr>
      </w:pPr>
    </w:p>
    <w:p w14:paraId="1549B0C5" w14:textId="77777777" w:rsidR="00AF26E9" w:rsidRDefault="00AF26E9" w:rsidP="00AF26E9">
      <w:pPr>
        <w:adjustRightInd w:val="0"/>
        <w:snapToGrid w:val="0"/>
        <w:spacing w:line="360" w:lineRule="auto"/>
        <w:jc w:val="center"/>
        <w:rPr>
          <w:sz w:val="28"/>
          <w:szCs w:val="28"/>
        </w:rPr>
      </w:pPr>
    </w:p>
    <w:p w14:paraId="470F2871" w14:textId="77777777" w:rsidR="00AF26E9" w:rsidRDefault="00AF26E9" w:rsidP="00AF26E9">
      <w:pPr>
        <w:adjustRightInd w:val="0"/>
        <w:snapToGrid w:val="0"/>
        <w:spacing w:line="360" w:lineRule="auto"/>
        <w:jc w:val="center"/>
        <w:rPr>
          <w:sz w:val="28"/>
          <w:szCs w:val="28"/>
        </w:rPr>
      </w:pPr>
    </w:p>
    <w:p w14:paraId="2B8F5DB4" w14:textId="77777777" w:rsidR="00AF26E9" w:rsidRDefault="00AF26E9" w:rsidP="00AF26E9">
      <w:pPr>
        <w:adjustRightInd w:val="0"/>
        <w:snapToGrid w:val="0"/>
        <w:spacing w:line="360" w:lineRule="auto"/>
        <w:jc w:val="center"/>
        <w:rPr>
          <w:sz w:val="28"/>
          <w:szCs w:val="28"/>
        </w:rPr>
      </w:pPr>
    </w:p>
    <w:p w14:paraId="360A9663" w14:textId="77777777" w:rsidR="00AF26E9" w:rsidRDefault="00AF26E9" w:rsidP="00AF26E9">
      <w:pPr>
        <w:adjustRightInd w:val="0"/>
        <w:snapToGrid w:val="0"/>
        <w:spacing w:line="360" w:lineRule="auto"/>
        <w:jc w:val="center"/>
        <w:rPr>
          <w:sz w:val="28"/>
          <w:szCs w:val="28"/>
        </w:rPr>
      </w:pPr>
    </w:p>
    <w:p w14:paraId="4F381F31" w14:textId="77777777" w:rsidR="00AF26E9" w:rsidRDefault="00AF26E9" w:rsidP="00AF26E9">
      <w:pPr>
        <w:adjustRightInd w:val="0"/>
        <w:snapToGrid w:val="0"/>
        <w:spacing w:line="360" w:lineRule="auto"/>
        <w:jc w:val="center"/>
        <w:rPr>
          <w:sz w:val="28"/>
          <w:szCs w:val="28"/>
        </w:rPr>
      </w:pPr>
    </w:p>
    <w:p w14:paraId="371182BA" w14:textId="77777777" w:rsidR="00AF26E9" w:rsidRDefault="00AF26E9" w:rsidP="00AF26E9">
      <w:pPr>
        <w:adjustRightInd w:val="0"/>
        <w:snapToGrid w:val="0"/>
        <w:spacing w:line="360" w:lineRule="auto"/>
        <w:jc w:val="center"/>
        <w:rPr>
          <w:sz w:val="28"/>
          <w:szCs w:val="28"/>
        </w:rPr>
      </w:pPr>
    </w:p>
    <w:p w14:paraId="35D0F0F0" w14:textId="77777777" w:rsidR="00AF26E9" w:rsidRDefault="00AF26E9" w:rsidP="00AF26E9">
      <w:pPr>
        <w:adjustRightInd w:val="0"/>
        <w:snapToGrid w:val="0"/>
        <w:spacing w:line="360" w:lineRule="auto"/>
        <w:jc w:val="center"/>
        <w:rPr>
          <w:sz w:val="28"/>
          <w:szCs w:val="28"/>
        </w:rPr>
      </w:pPr>
    </w:p>
    <w:p w14:paraId="2BB7F916" w14:textId="77777777" w:rsidR="00AF26E9" w:rsidRDefault="00AF26E9" w:rsidP="00AF26E9">
      <w:pPr>
        <w:adjustRightInd w:val="0"/>
        <w:snapToGrid w:val="0"/>
        <w:spacing w:line="360" w:lineRule="auto"/>
        <w:jc w:val="center"/>
        <w:rPr>
          <w:sz w:val="28"/>
          <w:szCs w:val="28"/>
        </w:rPr>
      </w:pPr>
    </w:p>
    <w:p w14:paraId="4BDB88EC"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67678821" w14:textId="77777777" w:rsidR="00AF26E9" w:rsidRPr="00AF26E9" w:rsidRDefault="00AF26E9" w:rsidP="006C3B77">
      <w:pPr>
        <w:ind w:firstLineChars="200" w:firstLine="560"/>
        <w:rPr>
          <w:rFonts w:ascii="宋体" w:hAnsi="宋体" w:cs="宋体"/>
          <w:color w:val="000000"/>
          <w:kern w:val="0"/>
          <w:sz w:val="28"/>
          <w:szCs w:val="28"/>
        </w:rPr>
      </w:pPr>
    </w:p>
    <w:p w14:paraId="456A8B09"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30" w:name="_Toc55313212"/>
      <w:r w:rsidRPr="00C51825">
        <w:rPr>
          <w:rFonts w:ascii="方正小标宋简体" w:eastAsia="方正小标宋简体" w:hAnsi="宋体" w:cstheme="minorBidi" w:hint="eastAsia"/>
          <w:b/>
          <w:bCs/>
          <w:color w:val="auto"/>
          <w:kern w:val="44"/>
          <w:sz w:val="44"/>
          <w:szCs w:val="30"/>
        </w:rPr>
        <w:lastRenderedPageBreak/>
        <w:t>野生动物实验安全管理规程</w:t>
      </w:r>
      <w:bookmarkEnd w:id="30"/>
    </w:p>
    <w:p w14:paraId="2364BB40" w14:textId="77777777" w:rsidR="00AF26E9" w:rsidRPr="00F83E3F"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F83E3F">
        <w:rPr>
          <w:rFonts w:ascii="黑体" w:eastAsia="黑体" w:hAnsi="黑体" w:cs="宋体" w:hint="eastAsia"/>
          <w:b/>
          <w:color w:val="000000"/>
          <w:kern w:val="0"/>
          <w:sz w:val="32"/>
          <w:szCs w:val="32"/>
        </w:rPr>
        <w:t>一、 动物安全</w:t>
      </w:r>
    </w:p>
    <w:p w14:paraId="6A705E10"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1．新进野生动物应做好消毒后放置</w:t>
      </w:r>
      <w:proofErr w:type="gramStart"/>
      <w:r w:rsidRPr="006C3B77">
        <w:rPr>
          <w:rFonts w:ascii="宋体" w:hAnsi="宋体" w:cs="宋体" w:hint="eastAsia"/>
          <w:color w:val="000000"/>
          <w:kern w:val="0"/>
          <w:sz w:val="28"/>
          <w:szCs w:val="28"/>
        </w:rPr>
        <w:t>观察区</w:t>
      </w:r>
      <w:proofErr w:type="gramEnd"/>
      <w:r w:rsidRPr="006C3B77">
        <w:rPr>
          <w:rFonts w:ascii="宋体" w:hAnsi="宋体" w:cs="宋体" w:hint="eastAsia"/>
          <w:color w:val="000000"/>
          <w:kern w:val="0"/>
          <w:sz w:val="28"/>
          <w:szCs w:val="28"/>
        </w:rPr>
        <w:t>饲养观测，持续两周无异常后方可放入饲养区。</w:t>
      </w:r>
    </w:p>
    <w:p w14:paraId="73D58784"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2．活食种源要从有资质的机构引进，保证种源健康；活食养殖区和野生动物饲养区分开，</w:t>
      </w:r>
    </w:p>
    <w:p w14:paraId="61BCCEE2"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3．确保动物养殖密度适当，增加场地空气流通；增加防护隔离，避免野生动物之间的交叉接触。</w:t>
      </w:r>
    </w:p>
    <w:p w14:paraId="23599E94"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4．加强卫生消毒工作，每周消毒2-3次；对饲养所使用的工具也要定期开展清洗消毒，建立</w:t>
      </w:r>
      <w:proofErr w:type="gramStart"/>
      <w:r w:rsidRPr="006C3B77">
        <w:rPr>
          <w:rFonts w:ascii="宋体" w:hAnsi="宋体" w:cs="宋体" w:hint="eastAsia"/>
          <w:color w:val="000000"/>
          <w:kern w:val="0"/>
          <w:sz w:val="28"/>
          <w:szCs w:val="28"/>
        </w:rPr>
        <w:t>消毒台</w:t>
      </w:r>
      <w:proofErr w:type="gramEnd"/>
      <w:r w:rsidRPr="006C3B77">
        <w:rPr>
          <w:rFonts w:ascii="宋体" w:hAnsi="宋体" w:cs="宋体" w:hint="eastAsia"/>
          <w:color w:val="000000"/>
          <w:kern w:val="0"/>
          <w:sz w:val="28"/>
          <w:szCs w:val="28"/>
        </w:rPr>
        <w:t>账，做好消毒记录。</w:t>
      </w:r>
    </w:p>
    <w:p w14:paraId="40254B83"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5．做好动物排泄物、垫材、饲料类残渣、活食养殖培养基废料的消毒与集中处理。</w:t>
      </w:r>
    </w:p>
    <w:p w14:paraId="71CEBFD2"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6．发现死亡个体，要及时进行无害化处置（野生动物立即制作成标本，小白鼠尸体密封冻存后交由具有资质机构统一处理，其它活食消毒后丢弃）；发现大量非正常死亡情况，要及时报告。</w:t>
      </w:r>
    </w:p>
    <w:p w14:paraId="23A1D653"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7．严禁任何形式的动物交易活动，如科研需要交换或赠与动物，需</w:t>
      </w:r>
      <w:proofErr w:type="gramStart"/>
      <w:r w:rsidRPr="006C3B77">
        <w:rPr>
          <w:rFonts w:ascii="宋体" w:hAnsi="宋体" w:cs="宋体" w:hint="eastAsia"/>
          <w:color w:val="000000"/>
          <w:kern w:val="0"/>
          <w:sz w:val="28"/>
          <w:szCs w:val="28"/>
        </w:rPr>
        <w:t>报领域</w:t>
      </w:r>
      <w:proofErr w:type="gramEnd"/>
      <w:r w:rsidRPr="006C3B77">
        <w:rPr>
          <w:rFonts w:ascii="宋体" w:hAnsi="宋体" w:cs="宋体" w:hint="eastAsia"/>
          <w:color w:val="000000"/>
          <w:kern w:val="0"/>
          <w:sz w:val="28"/>
          <w:szCs w:val="28"/>
        </w:rPr>
        <w:t>主任批准，并做好运输过程的隔离防护。</w:t>
      </w:r>
    </w:p>
    <w:p w14:paraId="12A7EB5F"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8．进出饲养房均需检查门锁是否按要求锁闭，进出随手关门，检查饲养箱（缸）有无破损、漏水，箱盖是否紧闭。</w:t>
      </w:r>
    </w:p>
    <w:p w14:paraId="4EFD5E59" w14:textId="77777777" w:rsidR="00AF26E9" w:rsidRPr="00AB2136"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t>二、人身安全</w:t>
      </w:r>
    </w:p>
    <w:p w14:paraId="69195711" w14:textId="691844F0"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1．应常备所需的基本急救物品，如棉花、纱布、胶布、医用酒精、碘伏</w:t>
      </w:r>
      <w:r w:rsidR="00A45475">
        <w:rPr>
          <w:rFonts w:ascii="宋体" w:hAnsi="宋体" w:cs="宋体" w:hint="eastAsia"/>
          <w:color w:val="000000"/>
          <w:kern w:val="0"/>
          <w:sz w:val="28"/>
          <w:szCs w:val="28"/>
        </w:rPr>
        <w:t>，可根据实际情况随带血清</w:t>
      </w:r>
      <w:r w:rsidR="00A45475" w:rsidRPr="006C3B77">
        <w:rPr>
          <w:rFonts w:ascii="宋体" w:hAnsi="宋体" w:cs="宋体" w:hint="eastAsia"/>
          <w:color w:val="000000"/>
          <w:kern w:val="0"/>
          <w:sz w:val="28"/>
          <w:szCs w:val="28"/>
        </w:rPr>
        <w:t>等</w:t>
      </w:r>
      <w:r w:rsidRPr="006C3B77">
        <w:rPr>
          <w:rFonts w:ascii="宋体" w:hAnsi="宋体" w:cs="宋体" w:hint="eastAsia"/>
          <w:color w:val="000000"/>
          <w:kern w:val="0"/>
          <w:sz w:val="28"/>
          <w:szCs w:val="28"/>
        </w:rPr>
        <w:t>。</w:t>
      </w:r>
    </w:p>
    <w:p w14:paraId="0C2E261C"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2．饲养人员要强化自身防护，避免近距离接触野生动物，直接接触动物务必戴上口罩和手套；对于有攻击性的动物，如毒蛇、成体大鲵等，必须使用专用工具捕捉，并在饲养箱（池）醒目处张贴“内</w:t>
      </w:r>
      <w:r w:rsidRPr="006C3B77">
        <w:rPr>
          <w:rFonts w:ascii="宋体" w:hAnsi="宋体" w:cs="宋体" w:hint="eastAsia"/>
          <w:color w:val="000000"/>
          <w:kern w:val="0"/>
          <w:sz w:val="28"/>
          <w:szCs w:val="28"/>
        </w:rPr>
        <w:lastRenderedPageBreak/>
        <w:t>有毒蛇，危险！”，“内有成体大鲵，危险！”等字样的字条，并保持字迹清晰完整。</w:t>
      </w:r>
    </w:p>
    <w:p w14:paraId="6178A81B"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3．检查过滤器等水中电器时务必停电操作，避免触电。</w:t>
      </w:r>
    </w:p>
    <w:p w14:paraId="6CD60CE4"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4．动物咬伤应向主管或直属上级报告。如伤口不大，可直接进行适当处理，如感身体不适，应在接受适当治疗与防治后即刻送往医院进行诊治；如有较大伤口或任何毒蛇咬伤，保持镇定，用清水冲洗伤口，避免剧烈运动并及时就医。</w:t>
      </w:r>
    </w:p>
    <w:p w14:paraId="6AB9750C"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5．落实门禁制度，实行封闭管理，不得随意进出，做好出入人员登记。</w:t>
      </w:r>
    </w:p>
    <w:p w14:paraId="67CC2EB0" w14:textId="77777777" w:rsidR="00AF26E9" w:rsidRPr="006C3B77" w:rsidRDefault="00AF26E9" w:rsidP="00AF26E9">
      <w:pPr>
        <w:widowControl/>
        <w:adjustRightInd w:val="0"/>
        <w:snapToGrid w:val="0"/>
        <w:spacing w:line="520" w:lineRule="exact"/>
        <w:ind w:firstLine="570"/>
        <w:jc w:val="left"/>
        <w:rPr>
          <w:rFonts w:ascii="宋体" w:hAnsi="宋体" w:cs="宋体"/>
          <w:color w:val="000000"/>
          <w:kern w:val="0"/>
          <w:sz w:val="28"/>
          <w:szCs w:val="28"/>
        </w:rPr>
      </w:pPr>
      <w:r w:rsidRPr="006C3B77">
        <w:rPr>
          <w:rFonts w:ascii="宋体" w:hAnsi="宋体" w:cs="宋体" w:hint="eastAsia"/>
          <w:color w:val="000000"/>
          <w:kern w:val="0"/>
          <w:sz w:val="28"/>
          <w:szCs w:val="28"/>
        </w:rPr>
        <w:t>6．谢绝访客或参观活动。</w:t>
      </w:r>
    </w:p>
    <w:p w14:paraId="1F281445" w14:textId="77777777" w:rsidR="00AF26E9" w:rsidRPr="00370E93" w:rsidRDefault="00AF26E9" w:rsidP="00AF26E9">
      <w:pPr>
        <w:widowControl/>
        <w:adjustRightInd w:val="0"/>
        <w:snapToGrid w:val="0"/>
        <w:spacing w:line="520" w:lineRule="exact"/>
        <w:ind w:firstLine="570"/>
        <w:jc w:val="left"/>
        <w:rPr>
          <w:rFonts w:ascii="宋体" w:hAnsi="宋体" w:cs="宋体"/>
          <w:kern w:val="0"/>
          <w:sz w:val="28"/>
          <w:szCs w:val="28"/>
        </w:rPr>
      </w:pPr>
    </w:p>
    <w:p w14:paraId="5F9E57FB" w14:textId="77777777" w:rsidR="00AF26E9" w:rsidRPr="00370E93" w:rsidRDefault="00AF26E9" w:rsidP="00AF26E9">
      <w:pPr>
        <w:widowControl/>
        <w:adjustRightInd w:val="0"/>
        <w:snapToGrid w:val="0"/>
        <w:spacing w:line="520" w:lineRule="exact"/>
        <w:ind w:firstLine="570"/>
        <w:jc w:val="left"/>
        <w:rPr>
          <w:rFonts w:ascii="宋体" w:hAnsi="宋体" w:cs="宋体"/>
          <w:kern w:val="0"/>
          <w:sz w:val="28"/>
          <w:szCs w:val="28"/>
        </w:rPr>
      </w:pPr>
    </w:p>
    <w:p w14:paraId="58A22BDF" w14:textId="77777777" w:rsidR="00AF26E9" w:rsidRDefault="00AF26E9" w:rsidP="00AF26E9">
      <w:pPr>
        <w:adjustRightInd w:val="0"/>
        <w:snapToGrid w:val="0"/>
        <w:spacing w:line="360" w:lineRule="auto"/>
        <w:rPr>
          <w:rFonts w:ascii="宋体" w:eastAsia="宋体" w:hAnsi="宋体"/>
          <w:sz w:val="24"/>
          <w:szCs w:val="24"/>
        </w:rPr>
      </w:pPr>
    </w:p>
    <w:p w14:paraId="6079F53C" w14:textId="77777777" w:rsidR="00AF26E9" w:rsidRDefault="00AF26E9" w:rsidP="00AF26E9">
      <w:pPr>
        <w:adjustRightInd w:val="0"/>
        <w:snapToGrid w:val="0"/>
        <w:spacing w:line="360" w:lineRule="auto"/>
        <w:rPr>
          <w:rFonts w:ascii="宋体" w:eastAsia="宋体" w:hAnsi="宋体"/>
          <w:sz w:val="24"/>
          <w:szCs w:val="24"/>
        </w:rPr>
      </w:pPr>
    </w:p>
    <w:p w14:paraId="41C1D5DD" w14:textId="77777777" w:rsidR="00AF26E9" w:rsidRDefault="00AF26E9" w:rsidP="00AF26E9">
      <w:pPr>
        <w:adjustRightInd w:val="0"/>
        <w:snapToGrid w:val="0"/>
        <w:spacing w:line="360" w:lineRule="auto"/>
        <w:rPr>
          <w:rFonts w:ascii="宋体" w:eastAsia="宋体" w:hAnsi="宋体"/>
          <w:sz w:val="24"/>
          <w:szCs w:val="24"/>
        </w:rPr>
      </w:pPr>
    </w:p>
    <w:p w14:paraId="44365BAC" w14:textId="77777777" w:rsidR="00AF26E9" w:rsidRDefault="00AF26E9" w:rsidP="00AF26E9">
      <w:pPr>
        <w:adjustRightInd w:val="0"/>
        <w:snapToGrid w:val="0"/>
        <w:spacing w:line="360" w:lineRule="auto"/>
        <w:rPr>
          <w:rFonts w:ascii="宋体" w:eastAsia="宋体" w:hAnsi="宋体"/>
          <w:sz w:val="24"/>
          <w:szCs w:val="24"/>
        </w:rPr>
      </w:pPr>
    </w:p>
    <w:p w14:paraId="7467ADE6" w14:textId="77777777" w:rsidR="00AF26E9" w:rsidRDefault="00AF26E9" w:rsidP="00AF26E9">
      <w:pPr>
        <w:adjustRightInd w:val="0"/>
        <w:snapToGrid w:val="0"/>
        <w:spacing w:line="360" w:lineRule="auto"/>
        <w:rPr>
          <w:rFonts w:ascii="宋体" w:eastAsia="宋体" w:hAnsi="宋体"/>
          <w:sz w:val="24"/>
          <w:szCs w:val="24"/>
        </w:rPr>
      </w:pPr>
    </w:p>
    <w:p w14:paraId="48873748" w14:textId="77777777" w:rsidR="00AF26E9" w:rsidRDefault="00AF26E9" w:rsidP="00AF26E9">
      <w:pPr>
        <w:adjustRightInd w:val="0"/>
        <w:snapToGrid w:val="0"/>
        <w:spacing w:line="360" w:lineRule="auto"/>
        <w:rPr>
          <w:rFonts w:ascii="宋体" w:eastAsia="宋体" w:hAnsi="宋体"/>
          <w:sz w:val="24"/>
          <w:szCs w:val="24"/>
        </w:rPr>
      </w:pPr>
    </w:p>
    <w:p w14:paraId="0660A033" w14:textId="77777777" w:rsidR="00AF26E9" w:rsidRDefault="00AF26E9" w:rsidP="00AF26E9">
      <w:pPr>
        <w:adjustRightInd w:val="0"/>
        <w:snapToGrid w:val="0"/>
        <w:spacing w:line="360" w:lineRule="auto"/>
        <w:rPr>
          <w:rFonts w:ascii="宋体" w:eastAsia="宋体" w:hAnsi="宋体"/>
          <w:sz w:val="24"/>
          <w:szCs w:val="24"/>
        </w:rPr>
      </w:pPr>
    </w:p>
    <w:p w14:paraId="43EE6C3D" w14:textId="77777777" w:rsidR="00AF26E9" w:rsidRDefault="00AF26E9" w:rsidP="00AF26E9">
      <w:pPr>
        <w:adjustRightInd w:val="0"/>
        <w:snapToGrid w:val="0"/>
        <w:spacing w:line="360" w:lineRule="auto"/>
        <w:rPr>
          <w:rFonts w:ascii="宋体" w:eastAsia="宋体" w:hAnsi="宋体"/>
          <w:sz w:val="24"/>
          <w:szCs w:val="24"/>
        </w:rPr>
      </w:pPr>
    </w:p>
    <w:p w14:paraId="2CBB4457" w14:textId="77777777" w:rsidR="00AF26E9" w:rsidRDefault="00AF26E9" w:rsidP="00AF26E9">
      <w:pPr>
        <w:adjustRightInd w:val="0"/>
        <w:snapToGrid w:val="0"/>
        <w:spacing w:line="360" w:lineRule="auto"/>
        <w:rPr>
          <w:rFonts w:ascii="宋体" w:eastAsia="宋体" w:hAnsi="宋体"/>
          <w:sz w:val="24"/>
          <w:szCs w:val="24"/>
        </w:rPr>
      </w:pPr>
    </w:p>
    <w:p w14:paraId="273991D4" w14:textId="77777777" w:rsidR="00AF26E9" w:rsidRDefault="00AF26E9" w:rsidP="00AF26E9">
      <w:pPr>
        <w:adjustRightInd w:val="0"/>
        <w:snapToGrid w:val="0"/>
        <w:spacing w:line="360" w:lineRule="auto"/>
        <w:rPr>
          <w:rFonts w:ascii="宋体" w:eastAsia="宋体" w:hAnsi="宋体"/>
          <w:sz w:val="24"/>
          <w:szCs w:val="24"/>
        </w:rPr>
      </w:pPr>
    </w:p>
    <w:p w14:paraId="669C2BC9" w14:textId="77777777" w:rsidR="00AF26E9" w:rsidRDefault="00AF26E9" w:rsidP="00AF26E9">
      <w:pPr>
        <w:adjustRightInd w:val="0"/>
        <w:snapToGrid w:val="0"/>
        <w:spacing w:line="360" w:lineRule="auto"/>
        <w:rPr>
          <w:rFonts w:ascii="宋体" w:eastAsia="宋体" w:hAnsi="宋体"/>
          <w:sz w:val="24"/>
          <w:szCs w:val="24"/>
        </w:rPr>
      </w:pPr>
    </w:p>
    <w:p w14:paraId="10489996" w14:textId="77777777" w:rsidR="00AF26E9" w:rsidRDefault="00AF26E9" w:rsidP="00AF26E9">
      <w:pPr>
        <w:adjustRightInd w:val="0"/>
        <w:snapToGrid w:val="0"/>
        <w:spacing w:line="360" w:lineRule="auto"/>
        <w:rPr>
          <w:rFonts w:ascii="宋体" w:eastAsia="宋体" w:hAnsi="宋体"/>
          <w:sz w:val="24"/>
          <w:szCs w:val="24"/>
        </w:rPr>
      </w:pPr>
    </w:p>
    <w:p w14:paraId="4C38C19E" w14:textId="77777777" w:rsidR="00AF26E9" w:rsidRDefault="00AF26E9" w:rsidP="00AF26E9">
      <w:pPr>
        <w:adjustRightInd w:val="0"/>
        <w:snapToGrid w:val="0"/>
        <w:spacing w:line="360" w:lineRule="auto"/>
        <w:rPr>
          <w:rFonts w:ascii="宋体" w:eastAsia="宋体" w:hAnsi="宋体"/>
          <w:sz w:val="24"/>
          <w:szCs w:val="24"/>
        </w:rPr>
      </w:pPr>
    </w:p>
    <w:p w14:paraId="087F2D54" w14:textId="77777777" w:rsidR="00C51825" w:rsidRDefault="00C51825" w:rsidP="00AF26E9">
      <w:pPr>
        <w:adjustRightInd w:val="0"/>
        <w:snapToGrid w:val="0"/>
        <w:spacing w:line="360" w:lineRule="auto"/>
        <w:rPr>
          <w:rFonts w:ascii="宋体" w:eastAsia="宋体" w:hAnsi="宋体"/>
          <w:sz w:val="24"/>
          <w:szCs w:val="24"/>
        </w:rPr>
      </w:pPr>
    </w:p>
    <w:p w14:paraId="3868B818"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31" w:name="_Toc50536956"/>
      <w:bookmarkStart w:id="32" w:name="_Toc55313213"/>
      <w:r w:rsidRPr="00C51825">
        <w:rPr>
          <w:rFonts w:ascii="方正小标宋简体" w:eastAsia="方正小标宋简体" w:hAnsi="宋体" w:cstheme="minorBidi" w:hint="eastAsia"/>
          <w:b/>
          <w:bCs/>
          <w:color w:val="auto"/>
          <w:kern w:val="44"/>
          <w:sz w:val="44"/>
          <w:szCs w:val="30"/>
        </w:rPr>
        <w:lastRenderedPageBreak/>
        <w:t>两栖类野生动物实验安全操作</w:t>
      </w:r>
      <w:r w:rsidRPr="00C51825">
        <w:rPr>
          <w:rFonts w:ascii="方正小标宋简体" w:eastAsia="方正小标宋简体" w:hAnsi="宋体" w:cstheme="minorBidi"/>
          <w:b/>
          <w:bCs/>
          <w:color w:val="auto"/>
          <w:kern w:val="44"/>
          <w:sz w:val="44"/>
          <w:szCs w:val="30"/>
        </w:rPr>
        <w:t>规程</w:t>
      </w:r>
      <w:bookmarkEnd w:id="31"/>
      <w:bookmarkEnd w:id="32"/>
    </w:p>
    <w:p w14:paraId="246B4790" w14:textId="77777777" w:rsidR="00AF26E9" w:rsidRPr="00AB2136"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t>一、</w:t>
      </w:r>
      <w:r w:rsidRPr="00AB2136">
        <w:rPr>
          <w:rFonts w:ascii="黑体" w:eastAsia="黑体" w:hAnsi="黑体" w:cs="宋体"/>
          <w:b/>
          <w:color w:val="000000"/>
          <w:kern w:val="0"/>
          <w:sz w:val="32"/>
          <w:szCs w:val="32"/>
        </w:rPr>
        <w:t>蝌蚪饲养</w:t>
      </w:r>
    </w:p>
    <w:p w14:paraId="42A526CB" w14:textId="77777777" w:rsidR="00AF26E9" w:rsidRPr="00F079C3" w:rsidRDefault="00AF26E9" w:rsidP="00AF26E9">
      <w:pPr>
        <w:pStyle w:val="11"/>
        <w:adjustRightInd w:val="0"/>
        <w:snapToGrid w:val="0"/>
        <w:spacing w:line="500" w:lineRule="exact"/>
        <w:ind w:firstLineChars="0" w:firstLine="0"/>
        <w:rPr>
          <w:rFonts w:asciiTheme="minorEastAsia" w:eastAsiaTheme="minorEastAsia" w:hAnsiTheme="minorEastAsia" w:cs="宋体"/>
          <w:kern w:val="0"/>
          <w:sz w:val="28"/>
          <w:szCs w:val="28"/>
        </w:rPr>
      </w:pPr>
      <w:r w:rsidRPr="00F079C3">
        <w:rPr>
          <w:rFonts w:asciiTheme="minorEastAsia" w:eastAsiaTheme="minorEastAsia" w:hAnsiTheme="minorEastAsia" w:cs="宋体"/>
          <w:kern w:val="0"/>
          <w:sz w:val="28"/>
          <w:szCs w:val="28"/>
        </w:rPr>
        <w:t>1</w:t>
      </w:r>
      <w:r w:rsidRPr="00F079C3">
        <w:rPr>
          <w:rFonts w:asciiTheme="minorEastAsia" w:eastAsiaTheme="minorEastAsia" w:hAnsiTheme="minorEastAsia" w:cs="宋体" w:hint="eastAsia"/>
          <w:kern w:val="0"/>
          <w:sz w:val="28"/>
          <w:szCs w:val="28"/>
        </w:rPr>
        <w:t>．</w:t>
      </w:r>
      <w:r w:rsidRPr="00F079C3">
        <w:rPr>
          <w:rFonts w:asciiTheme="minorEastAsia" w:eastAsiaTheme="minorEastAsia" w:hAnsiTheme="minorEastAsia" w:cs="宋体"/>
          <w:kern w:val="0"/>
          <w:sz w:val="28"/>
          <w:szCs w:val="28"/>
        </w:rPr>
        <w:t>饲养温度：26-28</w:t>
      </w:r>
      <w:r w:rsidRPr="00F079C3">
        <w:rPr>
          <w:rFonts w:asciiTheme="minorEastAsia" w:eastAsiaTheme="minorEastAsia" w:hAnsiTheme="minorEastAsia" w:cs="宋体" w:hint="eastAsia"/>
          <w:kern w:val="0"/>
          <w:sz w:val="28"/>
          <w:szCs w:val="28"/>
        </w:rPr>
        <w:t>℃</w:t>
      </w:r>
      <w:r w:rsidRPr="00F079C3">
        <w:rPr>
          <w:rFonts w:asciiTheme="minorEastAsia" w:eastAsiaTheme="minorEastAsia" w:hAnsiTheme="minorEastAsia" w:cs="宋体"/>
          <w:kern w:val="0"/>
          <w:sz w:val="28"/>
          <w:szCs w:val="28"/>
        </w:rPr>
        <w:t>（水温）(加热棒或空调控温或人工气候室)</w:t>
      </w:r>
      <w:r>
        <w:rPr>
          <w:rFonts w:asciiTheme="minorEastAsia" w:eastAsiaTheme="minorEastAsia" w:hAnsiTheme="minorEastAsia" w:cs="宋体"/>
          <w:kern w:val="0"/>
          <w:sz w:val="28"/>
          <w:szCs w:val="28"/>
        </w:rPr>
        <w:t>；</w:t>
      </w:r>
    </w:p>
    <w:p w14:paraId="54CE1E86" w14:textId="77777777" w:rsidR="00AF26E9" w:rsidRPr="006C3B77" w:rsidRDefault="00AF26E9" w:rsidP="00AF26E9">
      <w:pPr>
        <w:adjustRightInd w:val="0"/>
        <w:snapToGrid w:val="0"/>
        <w:spacing w:line="500" w:lineRule="exact"/>
        <w:rPr>
          <w:rFonts w:ascii="宋体" w:hAnsi="宋体" w:cs="宋体"/>
          <w:color w:val="000000"/>
          <w:kern w:val="0"/>
          <w:sz w:val="28"/>
          <w:szCs w:val="28"/>
        </w:rPr>
      </w:pPr>
      <w:r w:rsidRPr="006C3B77">
        <w:rPr>
          <w:rFonts w:ascii="宋体" w:hAnsi="宋体" w:cs="宋体" w:hint="eastAsia"/>
          <w:color w:val="000000"/>
          <w:kern w:val="0"/>
          <w:sz w:val="28"/>
          <w:szCs w:val="28"/>
        </w:rPr>
        <w:t>2．</w:t>
      </w:r>
      <w:r w:rsidRPr="006C3B77">
        <w:rPr>
          <w:rFonts w:ascii="宋体" w:hAnsi="宋体" w:cs="宋体"/>
          <w:color w:val="000000"/>
          <w:kern w:val="0"/>
          <w:sz w:val="28"/>
          <w:szCs w:val="28"/>
        </w:rPr>
        <w:t>饲养环境：蝌蚪饲养于大饲养盒（420×300×230mm）的曝气水，同时充氧，密度约80只/15L水，降低密度有利于蝌蚪生长。</w:t>
      </w:r>
    </w:p>
    <w:p w14:paraId="0275E049" w14:textId="77777777" w:rsidR="00AF26E9" w:rsidRPr="006C3B77" w:rsidRDefault="00AF26E9" w:rsidP="00AF26E9">
      <w:pPr>
        <w:adjustRightInd w:val="0"/>
        <w:snapToGrid w:val="0"/>
        <w:spacing w:line="500" w:lineRule="exact"/>
        <w:rPr>
          <w:rFonts w:ascii="宋体" w:hAnsi="宋体" w:cs="宋体"/>
          <w:color w:val="000000"/>
          <w:kern w:val="0"/>
          <w:sz w:val="28"/>
          <w:szCs w:val="28"/>
        </w:rPr>
      </w:pPr>
      <w:r w:rsidRPr="006C3B77">
        <w:rPr>
          <w:rFonts w:ascii="宋体" w:hAnsi="宋体" w:cs="宋体"/>
          <w:color w:val="000000"/>
          <w:kern w:val="0"/>
          <w:sz w:val="28"/>
          <w:szCs w:val="28"/>
        </w:rPr>
        <w:t>3</w:t>
      </w:r>
      <w:r w:rsidRPr="006C3B77">
        <w:rPr>
          <w:rFonts w:ascii="宋体" w:hAnsi="宋体" w:cs="宋体" w:hint="eastAsia"/>
          <w:color w:val="000000"/>
          <w:kern w:val="0"/>
          <w:sz w:val="28"/>
          <w:szCs w:val="28"/>
        </w:rPr>
        <w:t>．</w:t>
      </w:r>
      <w:r w:rsidRPr="006C3B77">
        <w:rPr>
          <w:rFonts w:ascii="宋体" w:hAnsi="宋体" w:cs="宋体"/>
          <w:color w:val="000000"/>
          <w:kern w:val="0"/>
          <w:sz w:val="28"/>
          <w:szCs w:val="28"/>
        </w:rPr>
        <w:t>饲喂：</w:t>
      </w:r>
    </w:p>
    <w:p w14:paraId="7F2A0FAE" w14:textId="77777777" w:rsidR="00AF26E9" w:rsidRPr="006C3B77" w:rsidRDefault="00AF26E9" w:rsidP="00AF26E9">
      <w:pPr>
        <w:pStyle w:val="a6"/>
        <w:numPr>
          <w:ilvl w:val="0"/>
          <w:numId w:val="2"/>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color w:val="000000"/>
          <w:kern w:val="0"/>
          <w:sz w:val="28"/>
          <w:szCs w:val="28"/>
        </w:rPr>
        <w:t>蝌蚪前期不需喂食，蝌蚪出</w:t>
      </w:r>
      <w:proofErr w:type="gramStart"/>
      <w:r w:rsidRPr="006C3B77">
        <w:rPr>
          <w:rFonts w:ascii="宋体" w:hAnsi="宋体" w:cs="宋体"/>
          <w:color w:val="000000"/>
          <w:kern w:val="0"/>
          <w:sz w:val="28"/>
          <w:szCs w:val="28"/>
        </w:rPr>
        <w:t>膜平游</w:t>
      </w:r>
      <w:proofErr w:type="gramEnd"/>
      <w:r w:rsidRPr="006C3B77">
        <w:rPr>
          <w:rFonts w:ascii="宋体" w:hAnsi="宋体" w:cs="宋体"/>
          <w:color w:val="000000"/>
          <w:kern w:val="0"/>
          <w:sz w:val="28"/>
          <w:szCs w:val="28"/>
        </w:rPr>
        <w:t>后，喂煮熟的鸡蛋黄（蛋黄用密网过滤后，取上部悬浊液，不要吸到下面的沉淀），大约喂2-3天；</w:t>
      </w:r>
    </w:p>
    <w:p w14:paraId="0BA88B24" w14:textId="77777777" w:rsidR="00AF26E9" w:rsidRPr="006C3B77" w:rsidRDefault="00AF26E9" w:rsidP="00AF26E9">
      <w:pPr>
        <w:pStyle w:val="a6"/>
        <w:numPr>
          <w:ilvl w:val="0"/>
          <w:numId w:val="2"/>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color w:val="000000"/>
          <w:kern w:val="0"/>
          <w:sz w:val="28"/>
          <w:szCs w:val="28"/>
        </w:rPr>
        <w:t>用螺旋藻藻粉加入烧杯中，加水搅拌均匀后倒入蝌蚪饲养盒中，以水变的微绿为宜，每天注意观察水的颜色，如果变得较清澈，再按上述方法加入藻粉；</w:t>
      </w:r>
    </w:p>
    <w:p w14:paraId="5BEE90F5" w14:textId="77777777" w:rsidR="00AF26E9" w:rsidRPr="006C3B77" w:rsidRDefault="00AF26E9" w:rsidP="00AF26E9">
      <w:pPr>
        <w:pStyle w:val="a6"/>
        <w:numPr>
          <w:ilvl w:val="0"/>
          <w:numId w:val="2"/>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color w:val="000000"/>
          <w:kern w:val="0"/>
          <w:sz w:val="28"/>
          <w:szCs w:val="28"/>
        </w:rPr>
        <w:t>同时辅以进口饲料（用机器碾磨成粉末状，取适量倒入碾钵，再加水将其碾磨搅拌均匀，沉淀后，取上部悬浊液，不要吸到下面的沉淀）和丰年虾。每个盒子2-3滴管，实际根据盒内蝌蚪数调整。</w:t>
      </w:r>
    </w:p>
    <w:p w14:paraId="6A3BFFA3" w14:textId="77777777" w:rsidR="00AF26E9" w:rsidRPr="00F079C3" w:rsidRDefault="00AF26E9" w:rsidP="00AF26E9">
      <w:pPr>
        <w:tabs>
          <w:tab w:val="left" w:pos="1785"/>
        </w:tabs>
        <w:adjustRightInd w:val="0"/>
        <w:snapToGrid w:val="0"/>
        <w:spacing w:line="500" w:lineRule="exact"/>
        <w:ind w:firstLineChars="200" w:firstLine="562"/>
        <w:rPr>
          <w:rFonts w:asciiTheme="minorEastAsia" w:hAnsiTheme="minorEastAsia" w:cs="宋体"/>
          <w:kern w:val="0"/>
          <w:sz w:val="28"/>
          <w:szCs w:val="28"/>
        </w:rPr>
      </w:pPr>
      <w:r w:rsidRPr="00B51835">
        <w:rPr>
          <w:rFonts w:asciiTheme="minorEastAsia" w:hAnsiTheme="minorEastAsia" w:cs="宋体"/>
          <w:b/>
          <w:kern w:val="0"/>
          <w:sz w:val="28"/>
          <w:szCs w:val="28"/>
        </w:rPr>
        <w:t>每日饲养流程：</w:t>
      </w:r>
      <w:r w:rsidRPr="00F079C3">
        <w:rPr>
          <w:rFonts w:asciiTheme="minorEastAsia" w:hAnsiTheme="minorEastAsia" w:cs="宋体"/>
          <w:kern w:val="0"/>
          <w:sz w:val="28"/>
          <w:szCs w:val="28"/>
        </w:rPr>
        <w:t>每天早上统计死亡蝌蚪数，并捞出；将比较脏的蝌蚪饲养盒换水，一般换1/3-1/2（每周换一次水）。如果遇到某一盒蝌蚪死亡数目较多，在对应饲养盒中加入7ppm的CuSO4，0.5-1小时后，将蝌蚪全部捞出，换水。然后按照上述要求投喂蝌蚪。</w:t>
      </w:r>
    </w:p>
    <w:p w14:paraId="1ACAFAFE" w14:textId="77777777" w:rsidR="00AF26E9" w:rsidRPr="00B51835" w:rsidRDefault="00AF26E9" w:rsidP="00AF26E9">
      <w:pPr>
        <w:tabs>
          <w:tab w:val="left" w:pos="1785"/>
        </w:tabs>
        <w:adjustRightInd w:val="0"/>
        <w:snapToGrid w:val="0"/>
        <w:spacing w:line="500" w:lineRule="exact"/>
        <w:rPr>
          <w:rFonts w:asciiTheme="minorEastAsia" w:hAnsiTheme="minorEastAsia" w:cs="宋体"/>
          <w:b/>
          <w:kern w:val="0"/>
          <w:sz w:val="28"/>
          <w:szCs w:val="28"/>
        </w:rPr>
      </w:pPr>
      <w:r w:rsidRPr="00B51835">
        <w:rPr>
          <w:rFonts w:asciiTheme="minorEastAsia" w:hAnsiTheme="minorEastAsia" w:cs="宋体"/>
          <w:b/>
          <w:kern w:val="0"/>
          <w:sz w:val="28"/>
          <w:szCs w:val="28"/>
        </w:rPr>
        <w:t>注意事项：</w:t>
      </w:r>
    </w:p>
    <w:p w14:paraId="780B8F87" w14:textId="77777777" w:rsidR="00AF26E9" w:rsidRPr="00F079C3" w:rsidRDefault="00AF26E9" w:rsidP="00AF26E9">
      <w:pPr>
        <w:pStyle w:val="a6"/>
        <w:numPr>
          <w:ilvl w:val="0"/>
          <w:numId w:val="3"/>
        </w:numPr>
        <w:tabs>
          <w:tab w:val="left" w:pos="1785"/>
        </w:tabs>
        <w:adjustRightInd w:val="0"/>
        <w:snapToGrid w:val="0"/>
        <w:spacing w:line="500" w:lineRule="exact"/>
        <w:ind w:firstLineChars="0"/>
        <w:rPr>
          <w:rFonts w:asciiTheme="minorEastAsia" w:hAnsiTheme="minorEastAsia" w:cs="宋体"/>
          <w:kern w:val="0"/>
          <w:sz w:val="28"/>
          <w:szCs w:val="28"/>
        </w:rPr>
      </w:pPr>
      <w:r w:rsidRPr="00F079C3">
        <w:rPr>
          <w:rFonts w:asciiTheme="minorEastAsia" w:hAnsiTheme="minorEastAsia" w:cs="宋体"/>
          <w:kern w:val="0"/>
          <w:sz w:val="28"/>
          <w:szCs w:val="28"/>
        </w:rPr>
        <w:t>蝌蚪在变态发育开始时S28-31较容易死亡，注意观察（适当减少饲养密度并增加换水频率）；</w:t>
      </w:r>
    </w:p>
    <w:p w14:paraId="6E8E2327" w14:textId="77777777" w:rsidR="00AF26E9" w:rsidRPr="00F079C3" w:rsidRDefault="00AF26E9" w:rsidP="00AF26E9">
      <w:pPr>
        <w:pStyle w:val="a6"/>
        <w:numPr>
          <w:ilvl w:val="0"/>
          <w:numId w:val="3"/>
        </w:numPr>
        <w:tabs>
          <w:tab w:val="left" w:pos="1785"/>
        </w:tabs>
        <w:adjustRightInd w:val="0"/>
        <w:snapToGrid w:val="0"/>
        <w:spacing w:line="500" w:lineRule="exact"/>
        <w:ind w:firstLineChars="0"/>
        <w:rPr>
          <w:rFonts w:asciiTheme="minorEastAsia" w:hAnsiTheme="minorEastAsia" w:cs="宋体"/>
          <w:kern w:val="0"/>
          <w:sz w:val="28"/>
          <w:szCs w:val="28"/>
        </w:rPr>
      </w:pPr>
      <w:r w:rsidRPr="00F079C3">
        <w:rPr>
          <w:rFonts w:asciiTheme="minorEastAsia" w:hAnsiTheme="minorEastAsia" w:cs="宋体"/>
          <w:kern w:val="0"/>
          <w:sz w:val="28"/>
          <w:szCs w:val="28"/>
        </w:rPr>
        <w:t>如果蝌蚪出现大批浮头的现象，说明蝌蚪可能缺氧需要换水；</w:t>
      </w:r>
    </w:p>
    <w:p w14:paraId="5DE78BC6" w14:textId="77777777" w:rsidR="00AF26E9" w:rsidRPr="00F079C3" w:rsidRDefault="00AF26E9" w:rsidP="00AF26E9">
      <w:pPr>
        <w:pStyle w:val="a6"/>
        <w:numPr>
          <w:ilvl w:val="0"/>
          <w:numId w:val="3"/>
        </w:numPr>
        <w:tabs>
          <w:tab w:val="left" w:pos="1785"/>
        </w:tabs>
        <w:adjustRightInd w:val="0"/>
        <w:snapToGrid w:val="0"/>
        <w:spacing w:line="500" w:lineRule="exact"/>
        <w:ind w:firstLineChars="0"/>
        <w:rPr>
          <w:rFonts w:asciiTheme="minorEastAsia" w:hAnsiTheme="minorEastAsia" w:cs="宋体"/>
          <w:kern w:val="0"/>
          <w:sz w:val="28"/>
          <w:szCs w:val="28"/>
        </w:rPr>
      </w:pPr>
      <w:r w:rsidRPr="00F079C3">
        <w:rPr>
          <w:rFonts w:asciiTheme="minorEastAsia" w:hAnsiTheme="minorEastAsia" w:cs="宋体"/>
          <w:kern w:val="0"/>
          <w:sz w:val="28"/>
          <w:szCs w:val="28"/>
        </w:rPr>
        <w:t>如饲养盒沉淀较多过脏，应舀出1/3的上层清水，并将蝌蚪捞出，清洗干净，必要时用二氧化氯浸泡，消毒；</w:t>
      </w:r>
    </w:p>
    <w:p w14:paraId="16EA0778" w14:textId="77777777" w:rsidR="00AF26E9" w:rsidRPr="00B51835" w:rsidRDefault="00AF26E9" w:rsidP="00AF26E9">
      <w:pPr>
        <w:pStyle w:val="a6"/>
        <w:numPr>
          <w:ilvl w:val="0"/>
          <w:numId w:val="3"/>
        </w:numPr>
        <w:tabs>
          <w:tab w:val="left" w:pos="1785"/>
        </w:tabs>
        <w:adjustRightInd w:val="0"/>
        <w:snapToGrid w:val="0"/>
        <w:spacing w:line="500" w:lineRule="exact"/>
        <w:ind w:firstLineChars="0"/>
        <w:rPr>
          <w:rFonts w:asciiTheme="minorEastAsia" w:hAnsiTheme="minorEastAsia" w:cs="宋体"/>
          <w:kern w:val="0"/>
          <w:sz w:val="28"/>
          <w:szCs w:val="28"/>
        </w:rPr>
      </w:pPr>
      <w:r w:rsidRPr="00F079C3">
        <w:rPr>
          <w:rFonts w:asciiTheme="minorEastAsia" w:hAnsiTheme="minorEastAsia" w:cs="宋体"/>
          <w:kern w:val="0"/>
          <w:sz w:val="28"/>
          <w:szCs w:val="28"/>
        </w:rPr>
        <w:lastRenderedPageBreak/>
        <w:t>蝌蚪编号在产卵日期及组号后面加上F1与亲本区分开</w:t>
      </w:r>
      <w:r w:rsidRPr="00F079C3">
        <w:rPr>
          <w:rFonts w:asciiTheme="minorEastAsia" w:hAnsiTheme="minorEastAsia" w:cs="宋体" w:hint="eastAsia"/>
          <w:kern w:val="0"/>
          <w:sz w:val="28"/>
          <w:szCs w:val="28"/>
        </w:rPr>
        <w:t>。</w:t>
      </w:r>
    </w:p>
    <w:p w14:paraId="2B2D4696" w14:textId="77777777" w:rsidR="00AF26E9" w:rsidRPr="00B51835" w:rsidRDefault="00AF26E9" w:rsidP="00AF26E9">
      <w:pPr>
        <w:pStyle w:val="a6"/>
        <w:widowControl/>
        <w:numPr>
          <w:ilvl w:val="1"/>
          <w:numId w:val="3"/>
        </w:numPr>
        <w:adjustRightInd w:val="0"/>
        <w:snapToGrid w:val="0"/>
        <w:spacing w:line="500" w:lineRule="exact"/>
        <w:ind w:firstLineChars="0"/>
        <w:jc w:val="left"/>
        <w:rPr>
          <w:rFonts w:ascii="黑体" w:eastAsia="黑体" w:hAnsi="黑体" w:cs="宋体"/>
          <w:b/>
          <w:color w:val="000000"/>
          <w:kern w:val="0"/>
          <w:sz w:val="32"/>
          <w:szCs w:val="32"/>
        </w:rPr>
      </w:pPr>
      <w:r w:rsidRPr="00B51835">
        <w:rPr>
          <w:rFonts w:ascii="黑体" w:eastAsia="黑体" w:hAnsi="黑体" w:cs="宋体"/>
          <w:b/>
          <w:color w:val="000000"/>
          <w:kern w:val="0"/>
          <w:sz w:val="32"/>
          <w:szCs w:val="32"/>
        </w:rPr>
        <w:t>成蛙及幼蛙饲养</w:t>
      </w:r>
    </w:p>
    <w:p w14:paraId="02F9A09E" w14:textId="77777777" w:rsidR="00AF26E9" w:rsidRPr="00F079C3" w:rsidRDefault="00AF26E9" w:rsidP="00AF26E9">
      <w:pPr>
        <w:pStyle w:val="11"/>
        <w:adjustRightInd w:val="0"/>
        <w:snapToGrid w:val="0"/>
        <w:spacing w:line="500" w:lineRule="exact"/>
        <w:ind w:firstLineChars="0" w:firstLine="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Pr="00F079C3">
        <w:rPr>
          <w:rFonts w:asciiTheme="minorEastAsia" w:eastAsiaTheme="minorEastAsia" w:hAnsiTheme="minorEastAsia"/>
          <w:sz w:val="28"/>
          <w:szCs w:val="28"/>
        </w:rPr>
        <w:t>所有野外的蛙</w:t>
      </w:r>
      <w:proofErr w:type="gramStart"/>
      <w:r w:rsidRPr="00F079C3">
        <w:rPr>
          <w:rFonts w:asciiTheme="minorEastAsia" w:eastAsiaTheme="minorEastAsia" w:hAnsiTheme="minorEastAsia"/>
          <w:sz w:val="28"/>
          <w:szCs w:val="28"/>
        </w:rPr>
        <w:t>进动物房之前</w:t>
      </w:r>
      <w:proofErr w:type="gramEnd"/>
      <w:r w:rsidRPr="00F079C3">
        <w:rPr>
          <w:rFonts w:asciiTheme="minorEastAsia" w:eastAsiaTheme="minorEastAsia" w:hAnsiTheme="minorEastAsia"/>
          <w:sz w:val="28"/>
          <w:szCs w:val="28"/>
        </w:rPr>
        <w:t>先用0.5mg/L的二氧化氯处理30min；</w:t>
      </w:r>
    </w:p>
    <w:p w14:paraId="3D9382BF" w14:textId="77777777" w:rsidR="00AF26E9" w:rsidRPr="00F079C3" w:rsidRDefault="00AF26E9" w:rsidP="00AF26E9">
      <w:pPr>
        <w:pStyle w:val="11"/>
        <w:adjustRightInd w:val="0"/>
        <w:snapToGrid w:val="0"/>
        <w:spacing w:line="500" w:lineRule="exact"/>
        <w:ind w:firstLineChars="0" w:firstLine="0"/>
        <w:rPr>
          <w:rFonts w:asciiTheme="minorEastAsia" w:eastAsiaTheme="minorEastAsia" w:hAnsiTheme="minorEastAsia"/>
          <w:sz w:val="28"/>
          <w:szCs w:val="28"/>
        </w:rPr>
      </w:pPr>
      <w:r w:rsidRPr="00F079C3">
        <w:rPr>
          <w:rFonts w:asciiTheme="minorEastAsia" w:eastAsiaTheme="minorEastAsia" w:hAnsiTheme="minorEastAsia" w:hint="eastAsia"/>
          <w:sz w:val="28"/>
          <w:szCs w:val="28"/>
        </w:rPr>
        <w:t>2．</w:t>
      </w:r>
      <w:r w:rsidRPr="00F079C3">
        <w:rPr>
          <w:rFonts w:asciiTheme="minorEastAsia" w:eastAsiaTheme="minorEastAsia" w:hAnsiTheme="minorEastAsia"/>
          <w:sz w:val="28"/>
          <w:szCs w:val="28"/>
        </w:rPr>
        <w:t>饲养温度：24-28</w:t>
      </w:r>
      <w:r w:rsidRPr="00F079C3">
        <w:rPr>
          <w:rFonts w:asciiTheme="minorEastAsia" w:eastAsiaTheme="minorEastAsia" w:hAnsiTheme="minorEastAsia" w:cs="宋体" w:hint="eastAsia"/>
          <w:sz w:val="28"/>
          <w:szCs w:val="28"/>
        </w:rPr>
        <w:t>℃</w:t>
      </w:r>
      <w:r w:rsidRPr="00F079C3">
        <w:rPr>
          <w:rFonts w:asciiTheme="minorEastAsia" w:eastAsiaTheme="minorEastAsia" w:hAnsiTheme="minorEastAsia"/>
          <w:sz w:val="28"/>
          <w:szCs w:val="28"/>
        </w:rPr>
        <w:t>（气温）</w:t>
      </w:r>
      <w:r>
        <w:rPr>
          <w:rFonts w:asciiTheme="minorEastAsia" w:eastAsiaTheme="minorEastAsia" w:hAnsiTheme="minorEastAsia"/>
          <w:sz w:val="28"/>
          <w:szCs w:val="28"/>
        </w:rPr>
        <w:t>；</w:t>
      </w:r>
    </w:p>
    <w:p w14:paraId="5F0BBFD1" w14:textId="77777777" w:rsidR="00AF26E9" w:rsidRPr="00F079C3" w:rsidRDefault="00AF26E9" w:rsidP="00AF26E9">
      <w:pPr>
        <w:adjustRightInd w:val="0"/>
        <w:snapToGrid w:val="0"/>
        <w:spacing w:line="500" w:lineRule="exact"/>
        <w:rPr>
          <w:rFonts w:asciiTheme="minorEastAsia" w:hAnsiTheme="minorEastAsia" w:cs="Times New Roman"/>
          <w:sz w:val="28"/>
          <w:szCs w:val="28"/>
        </w:rPr>
      </w:pPr>
      <w:r w:rsidRPr="00F079C3">
        <w:rPr>
          <w:rFonts w:asciiTheme="minorEastAsia" w:hAnsiTheme="minorEastAsia" w:cs="Times New Roman" w:hint="eastAsia"/>
          <w:sz w:val="28"/>
          <w:szCs w:val="28"/>
        </w:rPr>
        <w:t>3．</w:t>
      </w:r>
      <w:r w:rsidRPr="00F079C3">
        <w:rPr>
          <w:rFonts w:asciiTheme="minorEastAsia" w:hAnsiTheme="minorEastAsia" w:cs="Times New Roman"/>
          <w:sz w:val="28"/>
          <w:szCs w:val="28"/>
        </w:rPr>
        <w:t>饲养环境：</w:t>
      </w:r>
      <w:proofErr w:type="gramStart"/>
      <w:r w:rsidRPr="00F079C3">
        <w:rPr>
          <w:rFonts w:asciiTheme="minorEastAsia" w:hAnsiTheme="minorEastAsia" w:cs="Times New Roman"/>
          <w:sz w:val="28"/>
          <w:szCs w:val="28"/>
        </w:rPr>
        <w:t>饰纹姬蛙饲养</w:t>
      </w:r>
      <w:proofErr w:type="gramEnd"/>
      <w:r w:rsidRPr="00F079C3">
        <w:rPr>
          <w:rFonts w:asciiTheme="minorEastAsia" w:hAnsiTheme="minorEastAsia" w:cs="Times New Roman"/>
          <w:sz w:val="28"/>
          <w:szCs w:val="28"/>
        </w:rPr>
        <w:t>于透气的透明盒中（</w:t>
      </w:r>
      <w:r w:rsidRPr="00F079C3">
        <w:rPr>
          <w:rFonts w:asciiTheme="minorEastAsia" w:hAnsiTheme="minorEastAsia" w:cs="Times New Roman" w:hint="eastAsia"/>
          <w:kern w:val="0"/>
          <w:sz w:val="28"/>
          <w:szCs w:val="28"/>
        </w:rPr>
        <w:t>透明盒中布置中密度海绵，石子，加少量水</w:t>
      </w:r>
      <w:r w:rsidRPr="00F079C3">
        <w:rPr>
          <w:rFonts w:asciiTheme="minorEastAsia" w:hAnsiTheme="minorEastAsia" w:cs="Times New Roman"/>
          <w:sz w:val="28"/>
          <w:szCs w:val="28"/>
        </w:rPr>
        <w:t>）(33*22*15cm)</w:t>
      </w:r>
      <w:r>
        <w:rPr>
          <w:rFonts w:asciiTheme="minorEastAsia" w:hAnsiTheme="minorEastAsia" w:cs="Times New Roman"/>
          <w:sz w:val="28"/>
          <w:szCs w:val="28"/>
        </w:rPr>
        <w:t>；</w:t>
      </w:r>
    </w:p>
    <w:p w14:paraId="60CA8B04" w14:textId="77777777" w:rsidR="00AF26E9" w:rsidRPr="00F079C3" w:rsidRDefault="00AF26E9" w:rsidP="00AF26E9">
      <w:pPr>
        <w:adjustRightInd w:val="0"/>
        <w:snapToGrid w:val="0"/>
        <w:spacing w:line="500" w:lineRule="exact"/>
        <w:jc w:val="left"/>
        <w:rPr>
          <w:rFonts w:asciiTheme="minorEastAsia" w:hAnsiTheme="minorEastAsia" w:cs="Times New Roman"/>
          <w:sz w:val="28"/>
          <w:szCs w:val="28"/>
        </w:rPr>
      </w:pPr>
      <w:r w:rsidRPr="00F079C3">
        <w:rPr>
          <w:rFonts w:asciiTheme="minorEastAsia" w:hAnsiTheme="minorEastAsia" w:cs="Times New Roman" w:hint="eastAsia"/>
          <w:sz w:val="28"/>
          <w:szCs w:val="28"/>
        </w:rPr>
        <w:t>4．</w:t>
      </w:r>
      <w:r w:rsidRPr="00F079C3">
        <w:rPr>
          <w:rFonts w:asciiTheme="minorEastAsia" w:hAnsiTheme="minorEastAsia" w:cs="Times New Roman"/>
          <w:sz w:val="28"/>
          <w:szCs w:val="28"/>
        </w:rPr>
        <w:t>饲喂：</w:t>
      </w:r>
    </w:p>
    <w:p w14:paraId="55440D57" w14:textId="77777777" w:rsidR="00AF26E9" w:rsidRPr="00F079C3" w:rsidRDefault="00AF26E9" w:rsidP="00AF26E9">
      <w:pPr>
        <w:adjustRightInd w:val="0"/>
        <w:snapToGrid w:val="0"/>
        <w:spacing w:line="500" w:lineRule="exact"/>
        <w:rPr>
          <w:rFonts w:asciiTheme="minorEastAsia" w:hAnsiTheme="minorEastAsia" w:cs="Times New Roman"/>
          <w:sz w:val="28"/>
          <w:szCs w:val="28"/>
        </w:rPr>
      </w:pPr>
      <w:r w:rsidRPr="00F079C3">
        <w:rPr>
          <w:rFonts w:asciiTheme="minorEastAsia" w:hAnsiTheme="minorEastAsia" w:cs="Times New Roman"/>
          <w:sz w:val="28"/>
          <w:szCs w:val="28"/>
        </w:rPr>
        <w:t>幼蛙喂跳虫，一只幼蛙10-15跳虫，将跳虫倒入培养皿中，将培养皿倾斜放置，以方便跳虫爬出，利于幼蛙捕食；</w:t>
      </w:r>
    </w:p>
    <w:p w14:paraId="2EC0AA3C" w14:textId="77777777" w:rsidR="00AF26E9" w:rsidRPr="00F079C3" w:rsidRDefault="00AF26E9" w:rsidP="00AF26E9">
      <w:pPr>
        <w:adjustRightInd w:val="0"/>
        <w:snapToGrid w:val="0"/>
        <w:spacing w:line="500" w:lineRule="exact"/>
        <w:rPr>
          <w:rFonts w:asciiTheme="minorEastAsia" w:hAnsiTheme="minorEastAsia" w:cs="Times New Roman"/>
          <w:sz w:val="28"/>
          <w:szCs w:val="28"/>
        </w:rPr>
      </w:pPr>
      <w:r>
        <w:rPr>
          <w:rFonts w:asciiTheme="minorEastAsia" w:hAnsiTheme="minorEastAsia" w:cs="Times New Roman" w:hint="eastAsia"/>
          <w:sz w:val="28"/>
          <w:szCs w:val="28"/>
        </w:rPr>
        <w:t>5．</w:t>
      </w:r>
      <w:r w:rsidRPr="00F079C3">
        <w:rPr>
          <w:rFonts w:asciiTheme="minorEastAsia" w:hAnsiTheme="minorEastAsia" w:cs="Times New Roman"/>
          <w:sz w:val="28"/>
          <w:szCs w:val="28"/>
        </w:rPr>
        <w:t>成蛙喂果蝇，一只成蛙每次饲喂约5-10只果蝇，观察进食情况。</w:t>
      </w:r>
    </w:p>
    <w:p w14:paraId="304F7B4B" w14:textId="77777777" w:rsidR="00AF26E9" w:rsidRPr="00F079C3" w:rsidRDefault="00AF26E9" w:rsidP="00AF26E9">
      <w:pPr>
        <w:widowControl/>
        <w:adjustRightInd w:val="0"/>
        <w:snapToGrid w:val="0"/>
        <w:spacing w:line="500" w:lineRule="exact"/>
        <w:jc w:val="left"/>
        <w:rPr>
          <w:rFonts w:asciiTheme="minorEastAsia" w:hAnsiTheme="minorEastAsia" w:cs="宋体"/>
          <w:b/>
          <w:color w:val="000000"/>
          <w:kern w:val="0"/>
          <w:sz w:val="28"/>
          <w:szCs w:val="28"/>
        </w:rPr>
      </w:pPr>
      <w:r w:rsidRPr="00F079C3">
        <w:rPr>
          <w:rFonts w:asciiTheme="minorEastAsia" w:hAnsiTheme="minorEastAsia" w:cs="宋体"/>
          <w:b/>
          <w:color w:val="000000"/>
          <w:kern w:val="0"/>
          <w:sz w:val="28"/>
          <w:szCs w:val="28"/>
        </w:rPr>
        <w:t>注意事项：</w:t>
      </w:r>
    </w:p>
    <w:p w14:paraId="7439A843" w14:textId="77777777" w:rsidR="00AF26E9" w:rsidRPr="00B51835" w:rsidRDefault="00AF26E9" w:rsidP="00AF26E9">
      <w:pPr>
        <w:tabs>
          <w:tab w:val="left" w:pos="1785"/>
        </w:tabs>
        <w:adjustRightInd w:val="0"/>
        <w:snapToGrid w:val="0"/>
        <w:spacing w:line="500" w:lineRule="exact"/>
        <w:ind w:firstLineChars="200" w:firstLine="560"/>
        <w:rPr>
          <w:rFonts w:asciiTheme="minorEastAsia" w:hAnsiTheme="minorEastAsia" w:cs="Times New Roman"/>
          <w:sz w:val="28"/>
          <w:szCs w:val="28"/>
        </w:rPr>
      </w:pPr>
      <w:proofErr w:type="gramStart"/>
      <w:r w:rsidRPr="00F079C3">
        <w:rPr>
          <w:rFonts w:asciiTheme="minorEastAsia" w:hAnsiTheme="minorEastAsia" w:cs="Times New Roman"/>
          <w:sz w:val="28"/>
          <w:szCs w:val="28"/>
        </w:rPr>
        <w:t>小蛙很小</w:t>
      </w:r>
      <w:proofErr w:type="gramEnd"/>
      <w:r w:rsidRPr="00F079C3">
        <w:rPr>
          <w:rFonts w:asciiTheme="minorEastAsia" w:hAnsiTheme="minorEastAsia" w:cs="Times New Roman"/>
          <w:sz w:val="28"/>
          <w:szCs w:val="28"/>
        </w:rPr>
        <w:t>且颜色与土颜色接近，经常栖息于泥土内。在喂食换土的时候注意不要把</w:t>
      </w:r>
      <w:proofErr w:type="gramStart"/>
      <w:r w:rsidRPr="00F079C3">
        <w:rPr>
          <w:rFonts w:asciiTheme="minorEastAsia" w:hAnsiTheme="minorEastAsia" w:cs="Times New Roman"/>
          <w:sz w:val="28"/>
          <w:szCs w:val="28"/>
        </w:rPr>
        <w:t>小蛙倒</w:t>
      </w:r>
      <w:proofErr w:type="gramEnd"/>
      <w:r w:rsidRPr="00F079C3">
        <w:rPr>
          <w:rFonts w:asciiTheme="minorEastAsia" w:hAnsiTheme="minorEastAsia" w:cs="Times New Roman"/>
          <w:sz w:val="28"/>
          <w:szCs w:val="28"/>
        </w:rPr>
        <w:t>了。</w:t>
      </w:r>
    </w:p>
    <w:p w14:paraId="62F8FF22" w14:textId="77777777" w:rsidR="00AF26E9" w:rsidRPr="00AB2136" w:rsidRDefault="00AF26E9" w:rsidP="00AF26E9">
      <w:pPr>
        <w:widowControl/>
        <w:adjustRightInd w:val="0"/>
        <w:snapToGrid w:val="0"/>
        <w:spacing w:line="50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t>三、</w:t>
      </w:r>
      <w:proofErr w:type="gramStart"/>
      <w:r w:rsidRPr="00AB2136">
        <w:rPr>
          <w:rFonts w:ascii="黑体" w:eastAsia="黑体" w:hAnsi="黑体" w:cs="宋体"/>
          <w:b/>
          <w:color w:val="000000"/>
          <w:kern w:val="0"/>
          <w:sz w:val="32"/>
          <w:szCs w:val="32"/>
        </w:rPr>
        <w:t>饰纹姬蛙的</w:t>
      </w:r>
      <w:proofErr w:type="gramEnd"/>
      <w:r w:rsidRPr="00AB2136">
        <w:rPr>
          <w:rFonts w:ascii="黑体" w:eastAsia="黑体" w:hAnsi="黑体" w:cs="宋体"/>
          <w:b/>
          <w:color w:val="000000"/>
          <w:kern w:val="0"/>
          <w:sz w:val="32"/>
          <w:szCs w:val="32"/>
        </w:rPr>
        <w:t>繁殖</w:t>
      </w:r>
    </w:p>
    <w:p w14:paraId="0560B1AB" w14:textId="77777777" w:rsidR="00AF26E9" w:rsidRPr="008E5292" w:rsidRDefault="00AF26E9" w:rsidP="00AF26E9">
      <w:pPr>
        <w:adjustRightInd w:val="0"/>
        <w:snapToGrid w:val="0"/>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1．</w:t>
      </w:r>
      <w:r w:rsidRPr="008E5292">
        <w:rPr>
          <w:rFonts w:asciiTheme="minorEastAsia" w:hAnsiTheme="minorEastAsia" w:cs="Times New Roman"/>
          <w:sz w:val="28"/>
          <w:szCs w:val="28"/>
        </w:rPr>
        <w:t>繁殖盒的布置：石头</w:t>
      </w:r>
      <w:r w:rsidRPr="008E5292">
        <w:rPr>
          <w:rFonts w:asciiTheme="minorEastAsia" w:hAnsiTheme="minorEastAsia" w:cs="Times New Roman" w:hint="eastAsia"/>
          <w:sz w:val="28"/>
          <w:szCs w:val="28"/>
        </w:rPr>
        <w:t>或海绵</w:t>
      </w:r>
      <w:r w:rsidRPr="008E5292">
        <w:rPr>
          <w:rFonts w:asciiTheme="minorEastAsia" w:hAnsiTheme="minorEastAsia" w:cs="Times New Roman"/>
          <w:sz w:val="28"/>
          <w:szCs w:val="28"/>
        </w:rPr>
        <w:t>，曝气水（约1cm）</w:t>
      </w:r>
      <w:r>
        <w:rPr>
          <w:rFonts w:asciiTheme="minorEastAsia" w:hAnsiTheme="minorEastAsia" w:cs="Times New Roman"/>
          <w:sz w:val="28"/>
          <w:szCs w:val="28"/>
        </w:rPr>
        <w:t>；</w:t>
      </w:r>
    </w:p>
    <w:p w14:paraId="698C9954" w14:textId="77777777" w:rsidR="00AF26E9" w:rsidRPr="008E5292" w:rsidRDefault="00AF26E9" w:rsidP="00AF26E9">
      <w:pPr>
        <w:adjustRightInd w:val="0"/>
        <w:snapToGrid w:val="0"/>
        <w:spacing w:line="500" w:lineRule="exact"/>
        <w:jc w:val="left"/>
        <w:rPr>
          <w:rFonts w:asciiTheme="minorEastAsia" w:hAnsiTheme="minorEastAsia" w:cs="Times New Roman"/>
          <w:sz w:val="28"/>
          <w:szCs w:val="28"/>
        </w:rPr>
      </w:pPr>
      <w:r w:rsidRPr="008E5292">
        <w:rPr>
          <w:rFonts w:asciiTheme="minorEastAsia" w:hAnsiTheme="minorEastAsia" w:cs="Times New Roman" w:hint="eastAsia"/>
          <w:sz w:val="28"/>
          <w:szCs w:val="28"/>
        </w:rPr>
        <w:t>2．</w:t>
      </w:r>
      <w:proofErr w:type="gramStart"/>
      <w:r w:rsidRPr="008E5292">
        <w:rPr>
          <w:rFonts w:asciiTheme="minorEastAsia" w:hAnsiTheme="minorEastAsia" w:cs="Times New Roman"/>
          <w:sz w:val="28"/>
          <w:szCs w:val="28"/>
        </w:rPr>
        <w:t>饰纹姬蛙的</w:t>
      </w:r>
      <w:proofErr w:type="gramEnd"/>
      <w:r w:rsidRPr="008E5292">
        <w:rPr>
          <w:rFonts w:asciiTheme="minorEastAsia" w:hAnsiTheme="minorEastAsia" w:cs="Times New Roman"/>
          <w:sz w:val="28"/>
          <w:szCs w:val="28"/>
        </w:rPr>
        <w:t>选取：在实验前一天的晚上选择合适的亲本放在繁殖盒中为催产用。雌、雄蛙按照下述性别特征进行鉴别：</w:t>
      </w:r>
      <w:r w:rsidRPr="008E5292">
        <w:rPr>
          <w:rFonts w:asciiTheme="minorEastAsia" w:hAnsiTheme="minorEastAsia" w:cs="Times New Roman"/>
          <w:color w:val="000000" w:themeColor="text1"/>
          <w:sz w:val="28"/>
          <w:szCs w:val="28"/>
        </w:rPr>
        <w:t>个体较大、腹部大，下颌和肚皮颜色较为接近，肚子较软，可看到黑色成熟卵子的为雌蛙；个体较小、下颌颜色较黑且松弛，肚子较硬，且靠近泄殖孔</w:t>
      </w:r>
      <w:r>
        <w:rPr>
          <w:rFonts w:asciiTheme="minorEastAsia" w:hAnsiTheme="minorEastAsia" w:cs="Times New Roman"/>
          <w:color w:val="000000" w:themeColor="text1"/>
          <w:sz w:val="28"/>
          <w:szCs w:val="28"/>
        </w:rPr>
        <w:t>偏红色，有两条白色细线的为性成熟的雄蛙；</w:t>
      </w:r>
    </w:p>
    <w:p w14:paraId="51E30BCC" w14:textId="77777777" w:rsidR="00AF26E9" w:rsidRPr="00B51835" w:rsidRDefault="00AF26E9" w:rsidP="00AF26E9">
      <w:pPr>
        <w:adjustRightInd w:val="0"/>
        <w:snapToGrid w:val="0"/>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3．</w:t>
      </w:r>
      <w:r w:rsidRPr="008E5292">
        <w:rPr>
          <w:rFonts w:asciiTheme="minorEastAsia" w:hAnsiTheme="minorEastAsia" w:cs="Times New Roman"/>
          <w:sz w:val="28"/>
          <w:szCs w:val="28"/>
        </w:rPr>
        <w:t xml:space="preserve"> </w:t>
      </w:r>
      <w:proofErr w:type="gramStart"/>
      <w:r w:rsidRPr="008E5292">
        <w:rPr>
          <w:rFonts w:asciiTheme="minorEastAsia" w:hAnsiTheme="minorEastAsia" w:cs="Times New Roman"/>
          <w:sz w:val="28"/>
          <w:szCs w:val="28"/>
        </w:rPr>
        <w:t>饰纹姬蛙的</w:t>
      </w:r>
      <w:proofErr w:type="gramEnd"/>
      <w:r w:rsidRPr="008E5292">
        <w:rPr>
          <w:rFonts w:asciiTheme="minorEastAsia" w:hAnsiTheme="minorEastAsia" w:cs="Times New Roman"/>
          <w:sz w:val="28"/>
          <w:szCs w:val="28"/>
        </w:rPr>
        <w:t>预处理：用酒精消过毒的1ml注射器吸取配好的促黄体激素释放激素类似物LHRH-A（Luteinizing Hormone Releasing Hormone A）溶液（浓度3</w:t>
      </w:r>
      <w:r w:rsidRPr="008E5292">
        <w:rPr>
          <w:rFonts w:asciiTheme="minorEastAsia" w:hAnsiTheme="minorEastAsia" w:cs="Times New Roman"/>
          <w:color w:val="000000"/>
          <w:kern w:val="0"/>
          <w:sz w:val="28"/>
          <w:szCs w:val="28"/>
          <w:lang w:bidi="ar"/>
        </w:rPr>
        <w:t>μ</w:t>
      </w:r>
      <w:r w:rsidRPr="008E5292">
        <w:rPr>
          <w:rFonts w:asciiTheme="minorEastAsia" w:hAnsiTheme="minorEastAsia" w:cs="Times New Roman"/>
          <w:sz w:val="28"/>
          <w:szCs w:val="28"/>
        </w:rPr>
        <w:t>/ml），按照0.3</w:t>
      </w:r>
      <w:r w:rsidRPr="008E5292">
        <w:rPr>
          <w:rFonts w:asciiTheme="minorEastAsia" w:hAnsiTheme="minorEastAsia" w:cs="Times New Roman"/>
          <w:color w:val="000000"/>
          <w:kern w:val="0"/>
          <w:sz w:val="28"/>
          <w:szCs w:val="28"/>
          <w:lang w:bidi="ar"/>
        </w:rPr>
        <w:t>μ</w:t>
      </w:r>
      <w:r w:rsidRPr="008E5292">
        <w:rPr>
          <w:rFonts w:asciiTheme="minorEastAsia" w:hAnsiTheme="minorEastAsia" w:cs="Times New Roman"/>
          <w:sz w:val="28"/>
          <w:szCs w:val="28"/>
        </w:rPr>
        <w:t>/g的剂量注射（从后端背部淋巴结或者腹腔皮下注射）。将催产后的亲本（雌蛙和雄蛙）放入准备好的饲养盒里过夜（尽量保证在28</w:t>
      </w:r>
      <w:r w:rsidRPr="008E5292">
        <w:rPr>
          <w:rFonts w:asciiTheme="minorEastAsia" w:hAnsiTheme="minorEastAsia" w:cs="宋体" w:hint="eastAsia"/>
          <w:sz w:val="28"/>
          <w:szCs w:val="28"/>
        </w:rPr>
        <w:t>℃</w:t>
      </w:r>
      <w:r w:rsidRPr="008E5292">
        <w:rPr>
          <w:rFonts w:asciiTheme="minorEastAsia" w:hAnsiTheme="minorEastAsia" w:cs="Times New Roman"/>
          <w:sz w:val="28"/>
          <w:szCs w:val="28"/>
        </w:rPr>
        <w:t>的饲养温度）。</w:t>
      </w:r>
    </w:p>
    <w:p w14:paraId="0E487A9D" w14:textId="77777777" w:rsidR="00AF26E9" w:rsidRPr="00AB2136" w:rsidRDefault="00AF26E9" w:rsidP="00AF26E9">
      <w:pPr>
        <w:widowControl/>
        <w:adjustRightInd w:val="0"/>
        <w:snapToGrid w:val="0"/>
        <w:spacing w:line="500" w:lineRule="exact"/>
        <w:ind w:firstLine="585"/>
        <w:jc w:val="left"/>
        <w:rPr>
          <w:rFonts w:ascii="黑体" w:eastAsia="黑体" w:hAnsi="黑体" w:cs="宋体"/>
          <w:b/>
          <w:color w:val="000000"/>
          <w:kern w:val="0"/>
          <w:sz w:val="32"/>
          <w:szCs w:val="32"/>
        </w:rPr>
      </w:pPr>
      <w:r w:rsidRPr="00AB2136">
        <w:rPr>
          <w:rFonts w:ascii="黑体" w:eastAsia="黑体" w:hAnsi="黑体" w:cs="宋体"/>
          <w:b/>
          <w:color w:val="000000"/>
          <w:kern w:val="0"/>
          <w:sz w:val="32"/>
          <w:szCs w:val="32"/>
        </w:rPr>
        <w:t>四、胚胎观察和培养</w:t>
      </w:r>
    </w:p>
    <w:p w14:paraId="0D9482EC" w14:textId="77777777" w:rsidR="00AF26E9" w:rsidRPr="00B51835" w:rsidRDefault="00AF26E9" w:rsidP="00AF26E9">
      <w:pPr>
        <w:adjustRightInd w:val="0"/>
        <w:snapToGrid w:val="0"/>
        <w:spacing w:line="500" w:lineRule="exact"/>
        <w:ind w:firstLineChars="200" w:firstLine="560"/>
        <w:rPr>
          <w:rFonts w:asciiTheme="minorEastAsia" w:hAnsiTheme="minorEastAsia" w:cs="Times New Roman"/>
          <w:sz w:val="28"/>
          <w:szCs w:val="28"/>
        </w:rPr>
      </w:pPr>
      <w:r w:rsidRPr="008E5292">
        <w:rPr>
          <w:rFonts w:asciiTheme="minorEastAsia" w:hAnsiTheme="minorEastAsia" w:cs="Times New Roman"/>
          <w:sz w:val="28"/>
          <w:szCs w:val="28"/>
        </w:rPr>
        <w:t>将已产卵的蛙移除，将受精卵收集到装有曝气水（26-28</w:t>
      </w:r>
      <w:r w:rsidRPr="008E5292">
        <w:rPr>
          <w:rFonts w:asciiTheme="minorEastAsia" w:hAnsiTheme="minorEastAsia" w:cs="宋体" w:hint="eastAsia"/>
          <w:sz w:val="28"/>
          <w:szCs w:val="28"/>
        </w:rPr>
        <w:t>℃</w:t>
      </w:r>
      <w:r w:rsidRPr="008E5292">
        <w:rPr>
          <w:rFonts w:asciiTheme="minorEastAsia" w:hAnsiTheme="minorEastAsia" w:cs="Times New Roman"/>
          <w:sz w:val="28"/>
          <w:szCs w:val="28"/>
        </w:rPr>
        <w:t>）的</w:t>
      </w:r>
      <w:r w:rsidRPr="008E5292">
        <w:rPr>
          <w:rFonts w:asciiTheme="minorEastAsia" w:hAnsiTheme="minorEastAsia" w:cs="Times New Roman"/>
          <w:sz w:val="28"/>
          <w:szCs w:val="28"/>
        </w:rPr>
        <w:lastRenderedPageBreak/>
        <w:t>培养皿中，并记录</w:t>
      </w:r>
      <w:proofErr w:type="gramStart"/>
      <w:r w:rsidRPr="008E5292">
        <w:rPr>
          <w:rFonts w:asciiTheme="minorEastAsia" w:hAnsiTheme="minorEastAsia" w:cs="Times New Roman"/>
          <w:sz w:val="28"/>
          <w:szCs w:val="28"/>
        </w:rPr>
        <w:t>产卵产卵</w:t>
      </w:r>
      <w:proofErr w:type="gramEnd"/>
      <w:r w:rsidRPr="008E5292">
        <w:rPr>
          <w:rFonts w:asciiTheme="minorEastAsia" w:hAnsiTheme="minorEastAsia" w:cs="Times New Roman"/>
          <w:sz w:val="28"/>
          <w:szCs w:val="28"/>
        </w:rPr>
        <w:t>总数</w:t>
      </w:r>
      <w:r w:rsidRPr="008E5292">
        <w:rPr>
          <w:rFonts w:asciiTheme="minorEastAsia" w:hAnsiTheme="minorEastAsia" w:cs="Times New Roman" w:hint="eastAsia"/>
          <w:sz w:val="28"/>
          <w:szCs w:val="28"/>
        </w:rPr>
        <w:t>、</w:t>
      </w:r>
      <w:r w:rsidRPr="008E5292">
        <w:rPr>
          <w:rFonts w:asciiTheme="minorEastAsia" w:hAnsiTheme="minorEastAsia" w:cs="Times New Roman"/>
          <w:sz w:val="28"/>
          <w:szCs w:val="28"/>
        </w:rPr>
        <w:t>受精数、</w:t>
      </w:r>
      <w:proofErr w:type="gramStart"/>
      <w:r w:rsidRPr="008E5292">
        <w:rPr>
          <w:rFonts w:asciiTheme="minorEastAsia" w:hAnsiTheme="minorEastAsia" w:cs="Times New Roman"/>
          <w:sz w:val="28"/>
          <w:szCs w:val="28"/>
        </w:rPr>
        <w:t>出膜数等</w:t>
      </w:r>
      <w:proofErr w:type="gramEnd"/>
      <w:r w:rsidRPr="008E5292">
        <w:rPr>
          <w:rFonts w:asciiTheme="minorEastAsia" w:hAnsiTheme="minorEastAsia" w:cs="Times New Roman"/>
          <w:sz w:val="28"/>
          <w:szCs w:val="28"/>
        </w:rPr>
        <w:t>，待蝌蚪出膜后放入蝌蚪饲养盒饲养。</w:t>
      </w:r>
    </w:p>
    <w:p w14:paraId="156F5FD1" w14:textId="77777777" w:rsidR="00AF26E9" w:rsidRPr="00AB2136" w:rsidRDefault="00AF26E9" w:rsidP="00AF26E9">
      <w:pPr>
        <w:widowControl/>
        <w:adjustRightInd w:val="0"/>
        <w:snapToGrid w:val="0"/>
        <w:spacing w:line="50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t>五、</w:t>
      </w:r>
      <w:r w:rsidRPr="00AB2136">
        <w:rPr>
          <w:rFonts w:ascii="黑体" w:eastAsia="黑体" w:hAnsi="黑体" w:cs="宋体"/>
          <w:b/>
          <w:color w:val="000000"/>
          <w:kern w:val="0"/>
          <w:sz w:val="32"/>
          <w:szCs w:val="32"/>
        </w:rPr>
        <w:t>幼蛙及成蛙</w:t>
      </w:r>
      <w:r w:rsidRPr="00AB2136">
        <w:rPr>
          <w:rFonts w:ascii="黑体" w:eastAsia="黑体" w:hAnsi="黑体" w:cs="宋体" w:hint="eastAsia"/>
          <w:b/>
          <w:color w:val="000000"/>
          <w:kern w:val="0"/>
          <w:sz w:val="32"/>
          <w:szCs w:val="32"/>
        </w:rPr>
        <w:t>饵料动物</w:t>
      </w:r>
      <w:r w:rsidRPr="00AB2136">
        <w:rPr>
          <w:rFonts w:ascii="黑体" w:eastAsia="黑体" w:hAnsi="黑体" w:cs="宋体"/>
          <w:b/>
          <w:color w:val="000000"/>
          <w:kern w:val="0"/>
          <w:sz w:val="32"/>
          <w:szCs w:val="32"/>
        </w:rPr>
        <w:t>的饲养</w:t>
      </w:r>
    </w:p>
    <w:p w14:paraId="6CBBA4B9" w14:textId="77777777" w:rsidR="00AF26E9" w:rsidRPr="008E5292" w:rsidRDefault="00AF26E9" w:rsidP="00AF26E9">
      <w:pPr>
        <w:pStyle w:val="11"/>
        <w:adjustRightInd w:val="0"/>
        <w:snapToGrid w:val="0"/>
        <w:spacing w:line="500" w:lineRule="exact"/>
        <w:ind w:firstLineChars="0" w:firstLine="0"/>
        <w:rPr>
          <w:rFonts w:asciiTheme="minorEastAsia" w:eastAsiaTheme="minorEastAsia" w:hAnsiTheme="minorEastAsia"/>
          <w:b/>
          <w:sz w:val="28"/>
          <w:szCs w:val="28"/>
        </w:rPr>
      </w:pPr>
      <w:r w:rsidRPr="008E5292">
        <w:rPr>
          <w:rFonts w:asciiTheme="minorEastAsia" w:eastAsiaTheme="minorEastAsia" w:hAnsiTheme="minorEastAsia" w:hint="eastAsia"/>
          <w:b/>
          <w:sz w:val="28"/>
          <w:szCs w:val="28"/>
        </w:rPr>
        <w:t>1.</w:t>
      </w:r>
      <w:r w:rsidRPr="008E5292">
        <w:rPr>
          <w:rFonts w:asciiTheme="minorEastAsia" w:eastAsiaTheme="minorEastAsia" w:hAnsiTheme="minorEastAsia"/>
          <w:b/>
          <w:sz w:val="28"/>
          <w:szCs w:val="28"/>
        </w:rPr>
        <w:t xml:space="preserve"> 果蝇的饲养：</w:t>
      </w:r>
    </w:p>
    <w:p w14:paraId="75AB3834" w14:textId="77777777" w:rsidR="00AF26E9" w:rsidRPr="008E5292" w:rsidRDefault="00AF26E9" w:rsidP="00AF26E9">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（1）培养基配置：</w:t>
      </w:r>
    </w:p>
    <w:tbl>
      <w:tblPr>
        <w:tblStyle w:val="ad"/>
        <w:tblW w:w="0" w:type="auto"/>
        <w:tblInd w:w="375" w:type="dxa"/>
        <w:tblLook w:val="04A0" w:firstRow="1" w:lastRow="0" w:firstColumn="1" w:lastColumn="0" w:noHBand="0" w:noVBand="1"/>
      </w:tblPr>
      <w:tblGrid>
        <w:gridCol w:w="4036"/>
        <w:gridCol w:w="4111"/>
      </w:tblGrid>
      <w:tr w:rsidR="00AF26E9" w:rsidRPr="008E5292" w14:paraId="0B30FD24"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80B6A"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FACA56"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玉米培养基</w:t>
            </w:r>
          </w:p>
        </w:tc>
      </w:tr>
      <w:tr w:rsidR="00AF26E9" w:rsidRPr="008E5292" w14:paraId="32B05329"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C14E2"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水</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A14E4"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3800-4100ml</w:t>
            </w:r>
          </w:p>
        </w:tc>
      </w:tr>
      <w:tr w:rsidR="00AF26E9" w:rsidRPr="008E5292" w14:paraId="43111B54"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7307B0"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葡萄糖</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AC2D5"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189g</w:t>
            </w:r>
          </w:p>
        </w:tc>
      </w:tr>
      <w:tr w:rsidR="00AF26E9" w:rsidRPr="008E5292" w14:paraId="2E452693"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236F7"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蔗糖</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136637"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98g</w:t>
            </w:r>
          </w:p>
        </w:tc>
      </w:tr>
      <w:tr w:rsidR="00AF26E9" w:rsidRPr="008E5292" w14:paraId="2695272A"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E590AC"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琼脂</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BE3F5"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34g</w:t>
            </w:r>
          </w:p>
        </w:tc>
      </w:tr>
      <w:tr w:rsidR="00AF26E9" w:rsidRPr="008E5292" w14:paraId="7EDA1792"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0C4515"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玉米粉</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C313C4"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240g</w:t>
            </w:r>
          </w:p>
        </w:tc>
      </w:tr>
      <w:tr w:rsidR="00AF26E9" w:rsidRPr="008E5292" w14:paraId="31DCECC6"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74649"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酵母</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E016F0"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90g</w:t>
            </w:r>
          </w:p>
        </w:tc>
      </w:tr>
      <w:tr w:rsidR="00AF26E9" w:rsidRPr="008E5292" w14:paraId="65581F3C" w14:textId="77777777" w:rsidTr="00225937">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743DE0"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hint="eastAsia"/>
                <w:sz w:val="28"/>
                <w:szCs w:val="28"/>
              </w:rPr>
              <w:t>对羟基苯甲酸乙酯</w:t>
            </w:r>
          </w:p>
        </w:tc>
        <w:tc>
          <w:tcPr>
            <w:tcW w:w="4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767AF7" w14:textId="77777777" w:rsidR="00AF26E9" w:rsidRPr="008E5292" w:rsidRDefault="00AF26E9" w:rsidP="00225937">
            <w:pPr>
              <w:pStyle w:val="11"/>
              <w:adjustRightInd w:val="0"/>
              <w:snapToGrid w:val="0"/>
              <w:spacing w:line="500" w:lineRule="exact"/>
              <w:ind w:firstLineChars="0" w:firstLine="0"/>
              <w:rPr>
                <w:rFonts w:asciiTheme="minorEastAsia" w:eastAsiaTheme="minorEastAsia" w:hAnsiTheme="minorEastAsia"/>
                <w:sz w:val="28"/>
                <w:szCs w:val="28"/>
              </w:rPr>
            </w:pPr>
            <w:r w:rsidRPr="008E5292">
              <w:rPr>
                <w:rFonts w:asciiTheme="minorEastAsia" w:eastAsiaTheme="minorEastAsia" w:hAnsiTheme="minorEastAsia"/>
                <w:sz w:val="28"/>
                <w:szCs w:val="28"/>
              </w:rPr>
              <w:t>4.5g</w:t>
            </w:r>
          </w:p>
        </w:tc>
      </w:tr>
    </w:tbl>
    <w:p w14:paraId="00B321E8" w14:textId="77777777" w:rsidR="00AF26E9" w:rsidRPr="008E5292" w:rsidRDefault="00AF26E9" w:rsidP="00AF26E9">
      <w:pPr>
        <w:adjustRightInd w:val="0"/>
        <w:snapToGrid w:val="0"/>
        <w:spacing w:line="500" w:lineRule="exact"/>
        <w:rPr>
          <w:rFonts w:asciiTheme="minorEastAsia" w:hAnsiTheme="minorEastAsia" w:cs="Times New Roman"/>
          <w:sz w:val="28"/>
          <w:szCs w:val="28"/>
        </w:rPr>
      </w:pPr>
    </w:p>
    <w:p w14:paraId="73288457"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取</w:t>
      </w:r>
      <w:r w:rsidRPr="008E5292">
        <w:rPr>
          <w:rFonts w:asciiTheme="minorEastAsia" w:hAnsiTheme="minorEastAsia"/>
          <w:sz w:val="28"/>
          <w:szCs w:val="28"/>
        </w:rPr>
        <w:t>1L</w:t>
      </w:r>
      <w:r w:rsidRPr="008E5292">
        <w:rPr>
          <w:rFonts w:asciiTheme="minorEastAsia" w:hAnsiTheme="minorEastAsia" w:hint="eastAsia"/>
          <w:sz w:val="28"/>
          <w:szCs w:val="28"/>
        </w:rPr>
        <w:t>的水，水开后加入称量好是蔗糖和葡萄糖熬到完全融化；</w:t>
      </w:r>
    </w:p>
    <w:p w14:paraId="7469ED3F"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水开后加入称量好的琼脂（取水将琼脂调成糊状）；</w:t>
      </w:r>
    </w:p>
    <w:p w14:paraId="1EBF87FE"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取另一半水将玉米粉调成糊状，加入到锅中</w:t>
      </w:r>
      <w:proofErr w:type="gramStart"/>
      <w:r w:rsidRPr="008E5292">
        <w:rPr>
          <w:rFonts w:asciiTheme="minorEastAsia" w:hAnsiTheme="minorEastAsia" w:hint="eastAsia"/>
          <w:sz w:val="28"/>
          <w:szCs w:val="28"/>
        </w:rPr>
        <w:t>中</w:t>
      </w:r>
      <w:proofErr w:type="gramEnd"/>
      <w:r w:rsidRPr="008E5292">
        <w:rPr>
          <w:rFonts w:asciiTheme="minorEastAsia" w:hAnsiTheme="minorEastAsia" w:hint="eastAsia"/>
          <w:sz w:val="28"/>
          <w:szCs w:val="28"/>
        </w:rPr>
        <w:t>搅拌煮成糊状，完全开透后关火冷却到</w:t>
      </w:r>
      <w:r w:rsidRPr="008E5292">
        <w:rPr>
          <w:rFonts w:asciiTheme="minorEastAsia" w:hAnsiTheme="minorEastAsia"/>
          <w:sz w:val="28"/>
          <w:szCs w:val="28"/>
        </w:rPr>
        <w:t>30</w:t>
      </w:r>
      <w:r w:rsidRPr="008E5292">
        <w:rPr>
          <w:rFonts w:asciiTheme="minorEastAsia" w:hAnsiTheme="minorEastAsia" w:hint="eastAsia"/>
          <w:sz w:val="28"/>
          <w:szCs w:val="28"/>
        </w:rPr>
        <w:t>度左右（不太烫手即可）；</w:t>
      </w:r>
    </w:p>
    <w:p w14:paraId="34D0E9B9"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冷却后加入预调好的酵母；</w:t>
      </w:r>
    </w:p>
    <w:p w14:paraId="4DA33EDD"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加入</w:t>
      </w:r>
      <w:r w:rsidRPr="008E5292">
        <w:rPr>
          <w:rFonts w:asciiTheme="minorEastAsia" w:hAnsiTheme="minorEastAsia"/>
          <w:sz w:val="28"/>
          <w:szCs w:val="28"/>
        </w:rPr>
        <w:t>4.5g</w:t>
      </w:r>
      <w:r w:rsidRPr="008E5292">
        <w:rPr>
          <w:rFonts w:asciiTheme="minorEastAsia" w:hAnsiTheme="minorEastAsia" w:hint="eastAsia"/>
          <w:sz w:val="28"/>
          <w:szCs w:val="28"/>
        </w:rPr>
        <w:t>对羟基苯甲酸乙酯搅拌</w:t>
      </w:r>
      <w:r w:rsidRPr="008E5292">
        <w:rPr>
          <w:rFonts w:asciiTheme="minorEastAsia" w:hAnsiTheme="minorEastAsia"/>
          <w:sz w:val="28"/>
          <w:szCs w:val="28"/>
        </w:rPr>
        <w:t>(</w:t>
      </w:r>
      <w:r w:rsidRPr="008E5292">
        <w:rPr>
          <w:rFonts w:asciiTheme="minorEastAsia" w:hAnsiTheme="minorEastAsia" w:hint="eastAsia"/>
          <w:sz w:val="28"/>
          <w:szCs w:val="28"/>
        </w:rPr>
        <w:t>对羟基苯甲酸乙酯</w:t>
      </w:r>
      <w:r w:rsidRPr="008E5292">
        <w:rPr>
          <w:rFonts w:asciiTheme="minorEastAsia" w:hAnsiTheme="minorEastAsia"/>
          <w:sz w:val="28"/>
          <w:szCs w:val="28"/>
        </w:rPr>
        <w:t>4.5g</w:t>
      </w:r>
      <w:r w:rsidRPr="008E5292">
        <w:rPr>
          <w:rFonts w:asciiTheme="minorEastAsia" w:hAnsiTheme="minorEastAsia" w:hint="eastAsia"/>
          <w:sz w:val="28"/>
          <w:szCs w:val="28"/>
        </w:rPr>
        <w:t>使用</w:t>
      </w:r>
      <w:r w:rsidRPr="008E5292">
        <w:rPr>
          <w:rFonts w:asciiTheme="minorEastAsia" w:hAnsiTheme="minorEastAsia"/>
          <w:sz w:val="28"/>
          <w:szCs w:val="28"/>
        </w:rPr>
        <w:t>45ml</w:t>
      </w:r>
      <w:r w:rsidRPr="008E5292">
        <w:rPr>
          <w:rFonts w:asciiTheme="minorEastAsia" w:hAnsiTheme="minorEastAsia" w:hint="eastAsia"/>
          <w:sz w:val="28"/>
          <w:szCs w:val="28"/>
        </w:rPr>
        <w:t>的无水乙醇融化）；</w:t>
      </w:r>
    </w:p>
    <w:p w14:paraId="0AAF8A44" w14:textId="77777777" w:rsidR="00AF26E9" w:rsidRPr="008E5292" w:rsidRDefault="00AF26E9" w:rsidP="00AF26E9">
      <w:pPr>
        <w:pStyle w:val="a6"/>
        <w:numPr>
          <w:ilvl w:val="0"/>
          <w:numId w:val="4"/>
        </w:numPr>
        <w:adjustRightInd w:val="0"/>
        <w:snapToGrid w:val="0"/>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分装入奶茶杯子，大约</w:t>
      </w:r>
      <w:r w:rsidRPr="008E5292">
        <w:rPr>
          <w:rFonts w:asciiTheme="minorEastAsia" w:hAnsiTheme="minorEastAsia"/>
          <w:sz w:val="28"/>
          <w:szCs w:val="28"/>
        </w:rPr>
        <w:t>4cm</w:t>
      </w:r>
      <w:r w:rsidRPr="008E5292">
        <w:rPr>
          <w:rFonts w:asciiTheme="minorEastAsia" w:hAnsiTheme="minorEastAsia" w:hint="eastAsia"/>
          <w:sz w:val="28"/>
          <w:szCs w:val="28"/>
        </w:rPr>
        <w:t>高，盖上盖子中间放上一层超薄无纺布（透气）；</w:t>
      </w:r>
    </w:p>
    <w:p w14:paraId="0B580E59" w14:textId="77777777" w:rsidR="00AF26E9" w:rsidRPr="008E5292" w:rsidRDefault="00AF26E9" w:rsidP="00AF26E9">
      <w:pPr>
        <w:adjustRightInd w:val="0"/>
        <w:snapToGrid w:val="0"/>
        <w:spacing w:line="500" w:lineRule="exact"/>
        <w:rPr>
          <w:rFonts w:asciiTheme="minorEastAsia" w:hAnsiTheme="minorEastAsia" w:cs="Times New Roman"/>
          <w:sz w:val="28"/>
          <w:szCs w:val="28"/>
        </w:rPr>
      </w:pPr>
      <w:r w:rsidRPr="008E5292">
        <w:rPr>
          <w:rFonts w:asciiTheme="minorEastAsia" w:hAnsiTheme="minorEastAsia" w:cs="Times New Roman"/>
          <w:sz w:val="28"/>
          <w:szCs w:val="28"/>
        </w:rPr>
        <w:t>25</w:t>
      </w:r>
      <w:r w:rsidRPr="008E5292">
        <w:rPr>
          <w:rFonts w:asciiTheme="minorEastAsia" w:hAnsiTheme="minorEastAsia" w:cs="宋体" w:hint="eastAsia"/>
          <w:sz w:val="28"/>
          <w:szCs w:val="28"/>
        </w:rPr>
        <w:t>℃</w:t>
      </w:r>
      <w:r w:rsidRPr="008E5292">
        <w:rPr>
          <w:rFonts w:asciiTheme="minorEastAsia" w:hAnsiTheme="minorEastAsia" w:cs="Times New Roman" w:hint="eastAsia"/>
          <w:sz w:val="28"/>
          <w:szCs w:val="28"/>
        </w:rPr>
        <w:t>是果蝇</w:t>
      </w:r>
      <w:proofErr w:type="gramStart"/>
      <w:r w:rsidRPr="008E5292">
        <w:rPr>
          <w:rFonts w:asciiTheme="minorEastAsia" w:hAnsiTheme="minorEastAsia" w:cs="Times New Roman" w:hint="eastAsia"/>
          <w:sz w:val="28"/>
          <w:szCs w:val="28"/>
        </w:rPr>
        <w:t>最</w:t>
      </w:r>
      <w:proofErr w:type="gramEnd"/>
      <w:r w:rsidRPr="008E5292">
        <w:rPr>
          <w:rFonts w:asciiTheme="minorEastAsia" w:hAnsiTheme="minorEastAsia" w:cs="Times New Roman" w:hint="eastAsia"/>
          <w:sz w:val="28"/>
          <w:szCs w:val="28"/>
        </w:rPr>
        <w:t>适生长温度，此温度下果蝇活力强；</w:t>
      </w:r>
      <w:r w:rsidRPr="008E5292">
        <w:rPr>
          <w:rFonts w:asciiTheme="minorEastAsia" w:hAnsiTheme="minorEastAsia" w:cs="Times New Roman"/>
          <w:sz w:val="28"/>
          <w:szCs w:val="28"/>
        </w:rPr>
        <w:t>30</w:t>
      </w:r>
      <w:r w:rsidRPr="008E5292">
        <w:rPr>
          <w:rFonts w:asciiTheme="minorEastAsia" w:hAnsiTheme="minorEastAsia" w:cs="宋体" w:hint="eastAsia"/>
          <w:sz w:val="28"/>
          <w:szCs w:val="28"/>
        </w:rPr>
        <w:t>℃</w:t>
      </w:r>
      <w:r w:rsidRPr="008E5292">
        <w:rPr>
          <w:rFonts w:asciiTheme="minorEastAsia" w:hAnsiTheme="minorEastAsia" w:cs="Times New Roman" w:hint="eastAsia"/>
          <w:sz w:val="28"/>
          <w:szCs w:val="28"/>
        </w:rPr>
        <w:t>以上的高温则可能致死；在</w:t>
      </w:r>
      <w:r w:rsidRPr="008E5292">
        <w:rPr>
          <w:rFonts w:asciiTheme="minorEastAsia" w:hAnsiTheme="minorEastAsia" w:cs="Times New Roman"/>
          <w:sz w:val="28"/>
          <w:szCs w:val="28"/>
        </w:rPr>
        <w:t>10~20</w:t>
      </w:r>
      <w:r w:rsidRPr="008E5292">
        <w:rPr>
          <w:rFonts w:asciiTheme="minorEastAsia" w:hAnsiTheme="minorEastAsia" w:cs="宋体" w:hint="eastAsia"/>
          <w:sz w:val="28"/>
          <w:szCs w:val="28"/>
        </w:rPr>
        <w:t>℃</w:t>
      </w:r>
      <w:r w:rsidRPr="008E5292">
        <w:rPr>
          <w:rFonts w:asciiTheme="minorEastAsia" w:hAnsiTheme="minorEastAsia" w:cs="Times New Roman" w:hint="eastAsia"/>
          <w:sz w:val="28"/>
          <w:szCs w:val="28"/>
        </w:rPr>
        <w:t>环境中生活周期延长：低于</w:t>
      </w:r>
      <w:r w:rsidRPr="008E5292">
        <w:rPr>
          <w:rFonts w:asciiTheme="minorEastAsia" w:hAnsiTheme="minorEastAsia" w:cs="Times New Roman"/>
          <w:sz w:val="28"/>
          <w:szCs w:val="28"/>
        </w:rPr>
        <w:t>10</w:t>
      </w:r>
      <w:r w:rsidRPr="008E5292">
        <w:rPr>
          <w:rFonts w:asciiTheme="minorEastAsia" w:hAnsiTheme="minorEastAsia" w:cs="宋体" w:hint="eastAsia"/>
          <w:sz w:val="28"/>
          <w:szCs w:val="28"/>
        </w:rPr>
        <w:t>℃</w:t>
      </w:r>
      <w:r w:rsidRPr="008E5292">
        <w:rPr>
          <w:rFonts w:asciiTheme="minorEastAsia" w:hAnsiTheme="minorEastAsia" w:cs="Times New Roman" w:hint="eastAsia"/>
          <w:sz w:val="28"/>
          <w:szCs w:val="28"/>
        </w:rPr>
        <w:t>则可能影响生活力。利用此特性可调节果蝇生长，控制群体大小。不需要光照。原种培养每</w:t>
      </w:r>
      <w:r w:rsidRPr="008E5292">
        <w:rPr>
          <w:rFonts w:asciiTheme="minorEastAsia" w:hAnsiTheme="minorEastAsia" w:cs="Times New Roman"/>
          <w:sz w:val="28"/>
          <w:szCs w:val="28"/>
        </w:rPr>
        <w:t>2~4</w:t>
      </w:r>
      <w:r w:rsidRPr="008E5292">
        <w:rPr>
          <w:rFonts w:asciiTheme="minorEastAsia" w:hAnsiTheme="minorEastAsia" w:cs="Times New Roman" w:hint="eastAsia"/>
          <w:sz w:val="28"/>
          <w:szCs w:val="28"/>
        </w:rPr>
        <w:t>周换一次培养基。</w:t>
      </w:r>
      <w:r w:rsidRPr="008E5292">
        <w:rPr>
          <w:rFonts w:asciiTheme="minorEastAsia" w:hAnsiTheme="minorEastAsia" w:cs="Times New Roman"/>
          <w:sz w:val="28"/>
          <w:szCs w:val="28"/>
        </w:rPr>
        <w:t xml:space="preserve"> </w:t>
      </w:r>
    </w:p>
    <w:p w14:paraId="4C2B3649" w14:textId="77777777" w:rsidR="00AF26E9" w:rsidRPr="008E5292" w:rsidRDefault="00AF26E9" w:rsidP="00AF26E9">
      <w:pPr>
        <w:adjustRightInd w:val="0"/>
        <w:snapToGrid w:val="0"/>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lastRenderedPageBreak/>
        <w:t>（2）果蝇收集</w:t>
      </w:r>
    </w:p>
    <w:p w14:paraId="30CE7313" w14:textId="77777777" w:rsidR="00AF26E9" w:rsidRPr="006C3B77" w:rsidRDefault="00AF26E9" w:rsidP="00AF26E9">
      <w:pPr>
        <w:pStyle w:val="a6"/>
        <w:numPr>
          <w:ilvl w:val="0"/>
          <w:numId w:val="5"/>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hint="eastAsia"/>
          <w:color w:val="000000"/>
          <w:kern w:val="0"/>
          <w:sz w:val="28"/>
          <w:szCs w:val="28"/>
        </w:rPr>
        <w:t>一杯果蝇可收集</w:t>
      </w:r>
      <w:r w:rsidRPr="006C3B77">
        <w:rPr>
          <w:rFonts w:ascii="宋体" w:hAnsi="宋体" w:cs="宋体"/>
          <w:color w:val="000000"/>
          <w:kern w:val="0"/>
          <w:sz w:val="28"/>
          <w:szCs w:val="28"/>
        </w:rPr>
        <w:t>4-5</w:t>
      </w:r>
      <w:r w:rsidRPr="006C3B77">
        <w:rPr>
          <w:rFonts w:ascii="宋体" w:hAnsi="宋体" w:cs="宋体" w:hint="eastAsia"/>
          <w:color w:val="000000"/>
          <w:kern w:val="0"/>
          <w:sz w:val="28"/>
          <w:szCs w:val="28"/>
        </w:rPr>
        <w:t>次，每次可收约</w:t>
      </w:r>
      <w:r w:rsidRPr="006C3B77">
        <w:rPr>
          <w:rFonts w:ascii="宋体" w:hAnsi="宋体" w:cs="宋体"/>
          <w:color w:val="000000"/>
          <w:kern w:val="0"/>
          <w:sz w:val="28"/>
          <w:szCs w:val="28"/>
        </w:rPr>
        <w:t>80-200</w:t>
      </w:r>
      <w:r w:rsidRPr="006C3B77">
        <w:rPr>
          <w:rFonts w:ascii="宋体" w:hAnsi="宋体" w:cs="宋体" w:hint="eastAsia"/>
          <w:color w:val="000000"/>
          <w:kern w:val="0"/>
          <w:sz w:val="28"/>
          <w:szCs w:val="28"/>
        </w:rPr>
        <w:t>只，收集方法如下：</w:t>
      </w:r>
    </w:p>
    <w:p w14:paraId="7B217099" w14:textId="77777777" w:rsidR="00AF26E9" w:rsidRPr="006C3B77" w:rsidRDefault="00AF26E9" w:rsidP="00AF26E9">
      <w:pPr>
        <w:pStyle w:val="a6"/>
        <w:numPr>
          <w:ilvl w:val="0"/>
          <w:numId w:val="5"/>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hint="eastAsia"/>
          <w:color w:val="000000"/>
          <w:kern w:val="0"/>
          <w:sz w:val="28"/>
          <w:szCs w:val="28"/>
        </w:rPr>
        <w:t>准备纯水</w:t>
      </w:r>
      <w:r w:rsidRPr="006C3B77">
        <w:rPr>
          <w:rFonts w:ascii="宋体" w:hAnsi="宋体" w:cs="宋体"/>
          <w:color w:val="000000"/>
          <w:kern w:val="0"/>
          <w:sz w:val="28"/>
          <w:szCs w:val="28"/>
        </w:rPr>
        <w:t>1L</w:t>
      </w:r>
      <w:r w:rsidRPr="006C3B77">
        <w:rPr>
          <w:rFonts w:ascii="宋体" w:hAnsi="宋体" w:cs="宋体" w:hint="eastAsia"/>
          <w:color w:val="000000"/>
          <w:kern w:val="0"/>
          <w:sz w:val="28"/>
          <w:szCs w:val="28"/>
        </w:rPr>
        <w:t>倒入准备好的盒子里</w:t>
      </w:r>
    </w:p>
    <w:p w14:paraId="4CE98F79" w14:textId="77777777" w:rsidR="00AF26E9" w:rsidRPr="006C3B77" w:rsidRDefault="00AF26E9" w:rsidP="00AF26E9">
      <w:pPr>
        <w:pStyle w:val="a6"/>
        <w:numPr>
          <w:ilvl w:val="0"/>
          <w:numId w:val="5"/>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hint="eastAsia"/>
          <w:color w:val="000000"/>
          <w:kern w:val="0"/>
          <w:sz w:val="28"/>
          <w:szCs w:val="28"/>
        </w:rPr>
        <w:t>把果蝇倒入水中，果蝇短时间在水中不会死亡</w:t>
      </w:r>
    </w:p>
    <w:p w14:paraId="3731F265" w14:textId="77777777" w:rsidR="00AF26E9" w:rsidRPr="006C3B77" w:rsidRDefault="00AF26E9" w:rsidP="00AF26E9">
      <w:pPr>
        <w:pStyle w:val="a6"/>
        <w:numPr>
          <w:ilvl w:val="0"/>
          <w:numId w:val="5"/>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hint="eastAsia"/>
          <w:color w:val="000000"/>
          <w:kern w:val="0"/>
          <w:sz w:val="28"/>
          <w:szCs w:val="28"/>
        </w:rPr>
        <w:t>可以直接使用漏勺舀出直接喂哇</w:t>
      </w:r>
    </w:p>
    <w:p w14:paraId="122CD394" w14:textId="77777777" w:rsidR="00AF26E9" w:rsidRPr="006C3B77" w:rsidRDefault="00AF26E9" w:rsidP="00AF26E9">
      <w:pPr>
        <w:pStyle w:val="a6"/>
        <w:numPr>
          <w:ilvl w:val="0"/>
          <w:numId w:val="5"/>
        </w:numPr>
        <w:adjustRightInd w:val="0"/>
        <w:snapToGrid w:val="0"/>
        <w:spacing w:line="500" w:lineRule="exact"/>
        <w:ind w:firstLineChars="0"/>
        <w:rPr>
          <w:rFonts w:ascii="宋体" w:hAnsi="宋体" w:cs="宋体"/>
          <w:color w:val="000000"/>
          <w:kern w:val="0"/>
          <w:sz w:val="28"/>
          <w:szCs w:val="28"/>
        </w:rPr>
      </w:pPr>
      <w:r w:rsidRPr="006C3B77">
        <w:rPr>
          <w:rFonts w:ascii="宋体" w:hAnsi="宋体" w:cs="宋体" w:hint="eastAsia"/>
          <w:color w:val="000000"/>
          <w:kern w:val="0"/>
          <w:sz w:val="28"/>
          <w:szCs w:val="28"/>
        </w:rPr>
        <w:t>可以收集第二次喂蛙，使用漏勺把果蝇捞出放置在奶茶杯里，捞完后盖上盖子放置在</w:t>
      </w:r>
      <w:r w:rsidRPr="006C3B77">
        <w:rPr>
          <w:rFonts w:ascii="宋体" w:hAnsi="宋体" w:cs="宋体"/>
          <w:color w:val="000000"/>
          <w:kern w:val="0"/>
          <w:sz w:val="28"/>
          <w:szCs w:val="28"/>
        </w:rPr>
        <w:t>4</w:t>
      </w:r>
      <w:r w:rsidRPr="006C3B77">
        <w:rPr>
          <w:rFonts w:ascii="宋体" w:hAnsi="宋体" w:cs="宋体" w:hint="eastAsia"/>
          <w:color w:val="000000"/>
          <w:kern w:val="0"/>
          <w:sz w:val="28"/>
          <w:szCs w:val="28"/>
        </w:rPr>
        <w:t>度冰箱约</w:t>
      </w:r>
      <w:r w:rsidRPr="006C3B77">
        <w:rPr>
          <w:rFonts w:ascii="宋体" w:hAnsi="宋体" w:cs="宋体"/>
          <w:color w:val="000000"/>
          <w:kern w:val="0"/>
          <w:sz w:val="28"/>
          <w:szCs w:val="28"/>
        </w:rPr>
        <w:t>3-5</w:t>
      </w:r>
      <w:r w:rsidRPr="006C3B77">
        <w:rPr>
          <w:rFonts w:ascii="宋体" w:hAnsi="宋体" w:cs="宋体" w:hint="eastAsia"/>
          <w:color w:val="000000"/>
          <w:kern w:val="0"/>
          <w:sz w:val="28"/>
          <w:szCs w:val="28"/>
        </w:rPr>
        <w:t>分钟果蝇不在活跃后。使用厨房纸巾把残留水分吸干净。同时更换一个干净的杯子，如果蝇多可以再杯子里撒一点</w:t>
      </w:r>
      <w:proofErr w:type="gramStart"/>
      <w:r w:rsidRPr="006C3B77">
        <w:rPr>
          <w:rFonts w:ascii="宋体" w:hAnsi="宋体" w:cs="宋体" w:hint="eastAsia"/>
          <w:color w:val="000000"/>
          <w:kern w:val="0"/>
          <w:sz w:val="28"/>
          <w:szCs w:val="28"/>
        </w:rPr>
        <w:t>蛙用维生素粉保持</w:t>
      </w:r>
      <w:proofErr w:type="gramEnd"/>
      <w:r w:rsidRPr="006C3B77">
        <w:rPr>
          <w:rFonts w:ascii="宋体" w:hAnsi="宋体" w:cs="宋体" w:hint="eastAsia"/>
          <w:color w:val="000000"/>
          <w:kern w:val="0"/>
          <w:sz w:val="28"/>
          <w:szCs w:val="28"/>
        </w:rPr>
        <w:t>干燥，</w:t>
      </w:r>
      <w:proofErr w:type="gramStart"/>
      <w:r w:rsidRPr="006C3B77">
        <w:rPr>
          <w:rFonts w:ascii="宋体" w:hAnsi="宋体" w:cs="宋体" w:hint="eastAsia"/>
          <w:color w:val="000000"/>
          <w:kern w:val="0"/>
          <w:sz w:val="28"/>
          <w:szCs w:val="28"/>
        </w:rPr>
        <w:t>最</w:t>
      </w:r>
      <w:proofErr w:type="gramEnd"/>
      <w:r w:rsidRPr="006C3B77">
        <w:rPr>
          <w:rFonts w:ascii="宋体" w:hAnsi="宋体" w:cs="宋体" w:hint="eastAsia"/>
          <w:color w:val="000000"/>
          <w:kern w:val="0"/>
          <w:sz w:val="28"/>
          <w:szCs w:val="28"/>
        </w:rPr>
        <w:t>后盖上盖子，盖子中间放置一层低密度无纺布和纸巾。保存果蝇杯子倒放。</w:t>
      </w:r>
    </w:p>
    <w:p w14:paraId="5CBD81CC" w14:textId="77777777" w:rsidR="00AF26E9" w:rsidRPr="008E5292" w:rsidRDefault="00AF26E9" w:rsidP="00AF26E9">
      <w:pPr>
        <w:pStyle w:val="a6"/>
        <w:spacing w:line="500" w:lineRule="exact"/>
        <w:ind w:firstLineChars="0" w:firstLine="0"/>
        <w:rPr>
          <w:rFonts w:asciiTheme="minorEastAsia" w:hAnsiTheme="minorEastAsia"/>
          <w:b/>
          <w:sz w:val="28"/>
          <w:szCs w:val="28"/>
        </w:rPr>
      </w:pPr>
      <w:r w:rsidRPr="008E5292">
        <w:rPr>
          <w:rFonts w:asciiTheme="minorEastAsia" w:hAnsiTheme="minorEastAsia" w:hint="eastAsia"/>
          <w:b/>
          <w:sz w:val="28"/>
          <w:szCs w:val="28"/>
        </w:rPr>
        <w:t>2.</w:t>
      </w:r>
      <w:r w:rsidRPr="008E5292">
        <w:rPr>
          <w:rFonts w:asciiTheme="minorEastAsia" w:hAnsiTheme="minorEastAsia"/>
          <w:b/>
          <w:sz w:val="28"/>
          <w:szCs w:val="28"/>
        </w:rPr>
        <w:t xml:space="preserve"> </w:t>
      </w:r>
      <w:r w:rsidRPr="008E5292">
        <w:rPr>
          <w:rFonts w:asciiTheme="minorEastAsia" w:hAnsiTheme="minorEastAsia" w:hint="eastAsia"/>
          <w:b/>
          <w:sz w:val="28"/>
          <w:szCs w:val="28"/>
        </w:rPr>
        <w:t>跳虫的饲养</w:t>
      </w:r>
    </w:p>
    <w:p w14:paraId="6D294F51" w14:textId="77777777" w:rsidR="00AF26E9" w:rsidRPr="008E5292" w:rsidRDefault="00AF26E9" w:rsidP="00AF26E9">
      <w:pPr>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（1）材料：秸秆，南瓜，土豆，柚子皮等各种容易腐烂的水果，高活性酵母，糖，树叶，树枝，稻草。</w:t>
      </w:r>
    </w:p>
    <w:p w14:paraId="64D4B8F4" w14:textId="77777777" w:rsidR="00AF26E9" w:rsidRPr="008E5292" w:rsidRDefault="00AF26E9" w:rsidP="00AF26E9">
      <w:pPr>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（2）饲养方法</w:t>
      </w:r>
    </w:p>
    <w:p w14:paraId="4FC86373" w14:textId="77777777" w:rsidR="00AF26E9" w:rsidRDefault="00AF26E9" w:rsidP="00AF26E9">
      <w:pPr>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湿润的泥土打底作为腐</w:t>
      </w:r>
      <w:proofErr w:type="gramStart"/>
      <w:r w:rsidRPr="008E5292">
        <w:rPr>
          <w:rFonts w:asciiTheme="minorEastAsia" w:hAnsiTheme="minorEastAsia" w:cs="Times New Roman" w:hint="eastAsia"/>
          <w:sz w:val="28"/>
          <w:szCs w:val="28"/>
        </w:rPr>
        <w:t>殖</w:t>
      </w:r>
      <w:proofErr w:type="gramEnd"/>
      <w:r w:rsidRPr="008E5292">
        <w:rPr>
          <w:rFonts w:asciiTheme="minorEastAsia" w:hAnsiTheme="minorEastAsia" w:cs="Times New Roman" w:hint="eastAsia"/>
          <w:sz w:val="28"/>
          <w:szCs w:val="28"/>
        </w:rPr>
        <w:t>层，放入树根或者枝丫，树根上放置切好的土豆或者南瓜（1CM），还可放入烂水果橘子皮，最后铺上树叶或者稻草，在铺设撒酵母粉，酵母</w:t>
      </w:r>
      <w:proofErr w:type="gramStart"/>
      <w:r w:rsidRPr="008E5292">
        <w:rPr>
          <w:rFonts w:asciiTheme="minorEastAsia" w:hAnsiTheme="minorEastAsia" w:cs="Times New Roman" w:hint="eastAsia"/>
          <w:sz w:val="28"/>
          <w:szCs w:val="28"/>
        </w:rPr>
        <w:t>粉最好</w:t>
      </w:r>
      <w:proofErr w:type="gramEnd"/>
      <w:r w:rsidRPr="008E5292">
        <w:rPr>
          <w:rFonts w:asciiTheme="minorEastAsia" w:hAnsiTheme="minorEastAsia" w:cs="Times New Roman" w:hint="eastAsia"/>
          <w:sz w:val="28"/>
          <w:szCs w:val="28"/>
        </w:rPr>
        <w:t>撒在食物上面（图示如下）。</w:t>
      </w:r>
    </w:p>
    <w:p w14:paraId="559C0173" w14:textId="77777777" w:rsidR="00AF26E9" w:rsidRPr="008E5292" w:rsidRDefault="00AF26E9" w:rsidP="00AF26E9">
      <w:pPr>
        <w:spacing w:line="500" w:lineRule="exact"/>
        <w:rPr>
          <w:rFonts w:asciiTheme="minorEastAsia" w:hAnsiTheme="minorEastAsia" w:cs="Times New Roman"/>
          <w:sz w:val="28"/>
          <w:szCs w:val="28"/>
        </w:rPr>
      </w:pPr>
    </w:p>
    <w:tbl>
      <w:tblPr>
        <w:tblStyle w:val="ad"/>
        <w:tblW w:w="4074" w:type="dxa"/>
        <w:jc w:val="center"/>
        <w:tblLayout w:type="fixed"/>
        <w:tblLook w:val="04A0" w:firstRow="1" w:lastRow="0" w:firstColumn="1" w:lastColumn="0" w:noHBand="0" w:noVBand="1"/>
      </w:tblPr>
      <w:tblGrid>
        <w:gridCol w:w="4074"/>
      </w:tblGrid>
      <w:tr w:rsidR="00AF26E9" w:rsidRPr="008E5292" w14:paraId="13917939" w14:textId="77777777" w:rsidTr="00225937">
        <w:trPr>
          <w:trHeight w:val="470"/>
          <w:jc w:val="center"/>
        </w:trPr>
        <w:tc>
          <w:tcPr>
            <w:tcW w:w="4074" w:type="dxa"/>
          </w:tcPr>
          <w:p w14:paraId="5CF08E57"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收集时在放置厚土豆或者南瓜</w:t>
            </w:r>
          </w:p>
        </w:tc>
      </w:tr>
      <w:tr w:rsidR="00AF26E9" w:rsidRPr="008E5292" w14:paraId="24F0D3B6" w14:textId="77777777" w:rsidTr="00225937">
        <w:trPr>
          <w:trHeight w:val="459"/>
          <w:jc w:val="center"/>
        </w:trPr>
        <w:tc>
          <w:tcPr>
            <w:tcW w:w="4074" w:type="dxa"/>
          </w:tcPr>
          <w:p w14:paraId="4EE43C79"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酵母</w:t>
            </w:r>
          </w:p>
        </w:tc>
      </w:tr>
      <w:tr w:rsidR="00AF26E9" w:rsidRPr="008E5292" w14:paraId="2552CCAA" w14:textId="77777777" w:rsidTr="00225937">
        <w:trPr>
          <w:trHeight w:val="470"/>
          <w:jc w:val="center"/>
        </w:trPr>
        <w:tc>
          <w:tcPr>
            <w:tcW w:w="4074" w:type="dxa"/>
          </w:tcPr>
          <w:p w14:paraId="45F6BA38"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树叶、稻草、秸秆（少量铺垫）</w:t>
            </w:r>
          </w:p>
        </w:tc>
      </w:tr>
      <w:tr w:rsidR="00AF26E9" w:rsidRPr="008E5292" w14:paraId="46B043EA" w14:textId="77777777" w:rsidTr="00225937">
        <w:trPr>
          <w:trHeight w:val="459"/>
          <w:jc w:val="center"/>
        </w:trPr>
        <w:tc>
          <w:tcPr>
            <w:tcW w:w="4074" w:type="dxa"/>
          </w:tcPr>
          <w:p w14:paraId="748252D2"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酵母</w:t>
            </w:r>
          </w:p>
        </w:tc>
      </w:tr>
      <w:tr w:rsidR="00AF26E9" w:rsidRPr="008E5292" w14:paraId="388BA3BA" w14:textId="77777777" w:rsidTr="00225937">
        <w:trPr>
          <w:trHeight w:val="470"/>
          <w:jc w:val="center"/>
        </w:trPr>
        <w:tc>
          <w:tcPr>
            <w:tcW w:w="4074" w:type="dxa"/>
          </w:tcPr>
          <w:p w14:paraId="732A4AFC"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南瓜、各种食物</w:t>
            </w:r>
          </w:p>
        </w:tc>
      </w:tr>
      <w:tr w:rsidR="00AF26E9" w:rsidRPr="008E5292" w14:paraId="1DAB4594" w14:textId="77777777" w:rsidTr="00225937">
        <w:trPr>
          <w:trHeight w:val="459"/>
          <w:jc w:val="center"/>
        </w:trPr>
        <w:tc>
          <w:tcPr>
            <w:tcW w:w="4074" w:type="dxa"/>
          </w:tcPr>
          <w:p w14:paraId="6014EBE9"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树枝、树根、秸秆</w:t>
            </w:r>
          </w:p>
        </w:tc>
      </w:tr>
      <w:tr w:rsidR="00AF26E9" w:rsidRPr="008E5292" w14:paraId="5F10297C" w14:textId="77777777" w:rsidTr="00225937">
        <w:trPr>
          <w:trHeight w:val="470"/>
          <w:jc w:val="center"/>
        </w:trPr>
        <w:tc>
          <w:tcPr>
            <w:tcW w:w="4074" w:type="dxa"/>
          </w:tcPr>
          <w:p w14:paraId="4E9902E0" w14:textId="77777777" w:rsidR="00AF26E9" w:rsidRPr="008E5292" w:rsidRDefault="00AF26E9" w:rsidP="00225937">
            <w:pPr>
              <w:spacing w:line="500" w:lineRule="exact"/>
              <w:jc w:val="center"/>
              <w:rPr>
                <w:rFonts w:asciiTheme="minorEastAsia" w:eastAsiaTheme="minorEastAsia" w:hAnsiTheme="minorEastAsia"/>
                <w:kern w:val="2"/>
                <w:sz w:val="28"/>
                <w:szCs w:val="28"/>
              </w:rPr>
            </w:pPr>
            <w:r w:rsidRPr="008E5292">
              <w:rPr>
                <w:rFonts w:asciiTheme="minorEastAsia" w:eastAsiaTheme="minorEastAsia" w:hAnsiTheme="minorEastAsia" w:hint="eastAsia"/>
                <w:kern w:val="2"/>
                <w:sz w:val="28"/>
                <w:szCs w:val="28"/>
              </w:rPr>
              <w:t>泥土</w:t>
            </w:r>
          </w:p>
        </w:tc>
      </w:tr>
    </w:tbl>
    <w:p w14:paraId="0A145949" w14:textId="77777777" w:rsidR="00AF26E9" w:rsidRPr="008E5292" w:rsidRDefault="00AF26E9" w:rsidP="00AF26E9">
      <w:pPr>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（3）收集方法</w:t>
      </w:r>
    </w:p>
    <w:p w14:paraId="49B1F3D3" w14:textId="77777777" w:rsidR="00AF26E9" w:rsidRPr="008E5292" w:rsidRDefault="00AF26E9" w:rsidP="00AF26E9">
      <w:pPr>
        <w:spacing w:line="500" w:lineRule="exact"/>
        <w:rPr>
          <w:rFonts w:asciiTheme="minorEastAsia" w:hAnsiTheme="minorEastAsia" w:cs="Times New Roman"/>
          <w:sz w:val="28"/>
          <w:szCs w:val="28"/>
        </w:rPr>
      </w:pPr>
      <w:r w:rsidRPr="008E5292">
        <w:rPr>
          <w:rFonts w:asciiTheme="minorEastAsia" w:hAnsiTheme="minorEastAsia" w:cs="Times New Roman" w:hint="eastAsia"/>
          <w:sz w:val="28"/>
          <w:szCs w:val="28"/>
        </w:rPr>
        <w:t xml:space="preserve">切半个生土豆放入盒子中等待5-10分钟取出放入纸杯可取得跳虫。 </w:t>
      </w:r>
    </w:p>
    <w:p w14:paraId="4AE3C93B" w14:textId="77777777" w:rsidR="00AF26E9" w:rsidRPr="00AB2136" w:rsidRDefault="00AF26E9" w:rsidP="00AF26E9">
      <w:pPr>
        <w:widowControl/>
        <w:adjustRightInd w:val="0"/>
        <w:snapToGrid w:val="0"/>
        <w:spacing w:line="50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lastRenderedPageBreak/>
        <w:t>注意事项 ：</w:t>
      </w:r>
    </w:p>
    <w:p w14:paraId="1FABC5A3" w14:textId="77777777" w:rsidR="00AF26E9" w:rsidRPr="008E5292" w:rsidRDefault="00AF26E9" w:rsidP="00AF26E9">
      <w:pPr>
        <w:pStyle w:val="a6"/>
        <w:numPr>
          <w:ilvl w:val="0"/>
          <w:numId w:val="6"/>
        </w:numPr>
        <w:spacing w:line="500" w:lineRule="exact"/>
        <w:ind w:firstLineChars="0"/>
        <w:rPr>
          <w:rFonts w:asciiTheme="minorEastAsia" w:hAnsiTheme="minorEastAsia"/>
          <w:sz w:val="28"/>
          <w:szCs w:val="28"/>
        </w:rPr>
      </w:pPr>
      <w:r w:rsidRPr="00AB2136">
        <w:rPr>
          <w:rFonts w:asciiTheme="minorEastAsia" w:hAnsiTheme="minorEastAsia" w:hint="eastAsia"/>
          <w:sz w:val="28"/>
          <w:szCs w:val="28"/>
        </w:rPr>
        <w:t>在饲养过程中，前期每天观察跳虫活动情况。后面一周管理一次</w:t>
      </w:r>
      <w:r w:rsidRPr="008E5292">
        <w:rPr>
          <w:rFonts w:asciiTheme="minorEastAsia" w:hAnsiTheme="minorEastAsia" w:hint="eastAsia"/>
          <w:sz w:val="28"/>
          <w:szCs w:val="28"/>
        </w:rPr>
        <w:t>根据情况增加食物稻草和秸秆。可以根据需求调节。</w:t>
      </w:r>
    </w:p>
    <w:p w14:paraId="1BC9B298" w14:textId="77777777" w:rsidR="00AF26E9" w:rsidRPr="00B51835" w:rsidRDefault="00AF26E9" w:rsidP="00AF26E9">
      <w:pPr>
        <w:pStyle w:val="a6"/>
        <w:numPr>
          <w:ilvl w:val="0"/>
          <w:numId w:val="6"/>
        </w:numPr>
        <w:spacing w:line="500" w:lineRule="exact"/>
        <w:ind w:firstLineChars="0"/>
        <w:rPr>
          <w:rFonts w:asciiTheme="minorEastAsia" w:hAnsiTheme="minorEastAsia"/>
          <w:sz w:val="28"/>
          <w:szCs w:val="28"/>
        </w:rPr>
      </w:pPr>
      <w:r w:rsidRPr="008E5292">
        <w:rPr>
          <w:rFonts w:asciiTheme="minorEastAsia" w:hAnsiTheme="minorEastAsia" w:hint="eastAsia"/>
          <w:sz w:val="28"/>
          <w:szCs w:val="28"/>
        </w:rPr>
        <w:t>跳虫不需要光照，22-28度都适合跳虫生长，湿度控制在40-60%左右。</w:t>
      </w:r>
    </w:p>
    <w:p w14:paraId="23D5236C" w14:textId="77777777" w:rsidR="00AF26E9" w:rsidRPr="00AB2136" w:rsidRDefault="00AF26E9" w:rsidP="00AF26E9">
      <w:pPr>
        <w:widowControl/>
        <w:adjustRightInd w:val="0"/>
        <w:snapToGrid w:val="0"/>
        <w:spacing w:line="500" w:lineRule="exact"/>
        <w:ind w:firstLine="585"/>
        <w:jc w:val="left"/>
        <w:rPr>
          <w:rFonts w:ascii="黑体" w:eastAsia="黑体" w:hAnsi="黑体" w:cs="宋体"/>
          <w:b/>
          <w:color w:val="000000"/>
          <w:kern w:val="0"/>
          <w:sz w:val="32"/>
          <w:szCs w:val="32"/>
        </w:rPr>
      </w:pPr>
      <w:r w:rsidRPr="00AB2136">
        <w:rPr>
          <w:rFonts w:ascii="黑体" w:eastAsia="黑体" w:hAnsi="黑体" w:cs="宋体" w:hint="eastAsia"/>
          <w:b/>
          <w:color w:val="000000"/>
          <w:kern w:val="0"/>
          <w:sz w:val="32"/>
          <w:szCs w:val="32"/>
        </w:rPr>
        <w:t>六、</w:t>
      </w:r>
      <w:r w:rsidRPr="00AB2136">
        <w:rPr>
          <w:rFonts w:ascii="黑体" w:eastAsia="黑体" w:hAnsi="黑体" w:cs="宋体"/>
          <w:b/>
          <w:color w:val="000000"/>
          <w:kern w:val="0"/>
          <w:sz w:val="32"/>
          <w:szCs w:val="32"/>
        </w:rPr>
        <w:t>爪</w:t>
      </w:r>
      <w:proofErr w:type="gramStart"/>
      <w:r w:rsidRPr="00AB2136">
        <w:rPr>
          <w:rFonts w:ascii="黑体" w:eastAsia="黑体" w:hAnsi="黑体" w:cs="宋体"/>
          <w:b/>
          <w:color w:val="000000"/>
          <w:kern w:val="0"/>
          <w:sz w:val="32"/>
          <w:szCs w:val="32"/>
        </w:rPr>
        <w:t>蟾</w:t>
      </w:r>
      <w:proofErr w:type="gramEnd"/>
      <w:r w:rsidRPr="00AB2136">
        <w:rPr>
          <w:rFonts w:ascii="黑体" w:eastAsia="黑体" w:hAnsi="黑体" w:cs="宋体"/>
          <w:b/>
          <w:color w:val="000000"/>
          <w:kern w:val="0"/>
          <w:sz w:val="32"/>
          <w:szCs w:val="32"/>
        </w:rPr>
        <w:t>的饲喂</w:t>
      </w:r>
    </w:p>
    <w:p w14:paraId="42BCB489" w14:textId="77777777" w:rsidR="00AF26E9" w:rsidRPr="008E5292" w:rsidRDefault="00AF26E9" w:rsidP="00AF26E9">
      <w:pPr>
        <w:tabs>
          <w:tab w:val="left" w:pos="1785"/>
        </w:tabs>
        <w:adjustRightInd w:val="0"/>
        <w:snapToGrid w:val="0"/>
        <w:spacing w:line="520" w:lineRule="exact"/>
        <w:ind w:firstLineChars="200" w:firstLine="560"/>
        <w:rPr>
          <w:rFonts w:asciiTheme="minorEastAsia" w:hAnsiTheme="minorEastAsia" w:cs="Times New Roman"/>
          <w:sz w:val="28"/>
          <w:szCs w:val="28"/>
        </w:rPr>
      </w:pPr>
      <w:r w:rsidRPr="008E5292">
        <w:rPr>
          <w:rFonts w:asciiTheme="minorEastAsia" w:hAnsiTheme="minorEastAsia" w:cs="Times New Roman"/>
          <w:sz w:val="28"/>
          <w:szCs w:val="28"/>
        </w:rPr>
        <w:t>爪</w:t>
      </w:r>
      <w:proofErr w:type="gramStart"/>
      <w:r w:rsidRPr="008E5292">
        <w:rPr>
          <w:rFonts w:asciiTheme="minorEastAsia" w:hAnsiTheme="minorEastAsia" w:cs="Times New Roman"/>
          <w:sz w:val="28"/>
          <w:szCs w:val="28"/>
        </w:rPr>
        <w:t>蟾</w:t>
      </w:r>
      <w:proofErr w:type="gramEnd"/>
      <w:r w:rsidRPr="008E5292">
        <w:rPr>
          <w:rFonts w:asciiTheme="minorEastAsia" w:hAnsiTheme="minorEastAsia" w:cs="Times New Roman"/>
          <w:sz w:val="28"/>
          <w:szCs w:val="28"/>
        </w:rPr>
        <w:t>蝌蚪的饲喂方式和</w:t>
      </w:r>
      <w:proofErr w:type="gramStart"/>
      <w:r w:rsidRPr="008E5292">
        <w:rPr>
          <w:rFonts w:asciiTheme="minorEastAsia" w:hAnsiTheme="minorEastAsia" w:cs="Times New Roman"/>
          <w:sz w:val="28"/>
          <w:szCs w:val="28"/>
        </w:rPr>
        <w:t>饰纹姬蛙蝌蚪</w:t>
      </w:r>
      <w:proofErr w:type="gramEnd"/>
      <w:r w:rsidRPr="008E5292">
        <w:rPr>
          <w:rFonts w:asciiTheme="minorEastAsia" w:hAnsiTheme="minorEastAsia" w:cs="Times New Roman"/>
          <w:sz w:val="28"/>
          <w:szCs w:val="28"/>
        </w:rPr>
        <w:t>一致。</w:t>
      </w:r>
      <w:r w:rsidRPr="008E5292">
        <w:rPr>
          <w:rFonts w:asciiTheme="minorEastAsia" w:hAnsiTheme="minorEastAsia" w:cs="Times New Roman" w:hint="eastAsia"/>
          <w:sz w:val="28"/>
          <w:szCs w:val="28"/>
        </w:rPr>
        <w:t>每日给每只爪</w:t>
      </w:r>
      <w:proofErr w:type="gramStart"/>
      <w:r w:rsidRPr="008E5292">
        <w:rPr>
          <w:rFonts w:asciiTheme="minorEastAsia" w:hAnsiTheme="minorEastAsia" w:cs="Times New Roman" w:hint="eastAsia"/>
          <w:sz w:val="28"/>
          <w:szCs w:val="28"/>
        </w:rPr>
        <w:t>蟾</w:t>
      </w:r>
      <w:proofErr w:type="gramEnd"/>
      <w:r w:rsidRPr="008E5292">
        <w:rPr>
          <w:rFonts w:asciiTheme="minorEastAsia" w:hAnsiTheme="minorEastAsia" w:cs="Times New Roman" w:hint="eastAsia"/>
          <w:sz w:val="28"/>
          <w:szCs w:val="28"/>
        </w:rPr>
        <w:t>成体饲喂约10g的红线虫。</w:t>
      </w:r>
    </w:p>
    <w:p w14:paraId="5C66BE7D" w14:textId="77777777" w:rsidR="00AF26E9" w:rsidRDefault="00AF26E9" w:rsidP="00AF26E9">
      <w:pPr>
        <w:adjustRightInd w:val="0"/>
        <w:snapToGrid w:val="0"/>
        <w:spacing w:line="520" w:lineRule="exact"/>
        <w:jc w:val="left"/>
        <w:rPr>
          <w:rFonts w:ascii="宋体" w:eastAsia="宋体" w:hAnsi="宋体" w:cs="宋体"/>
          <w:kern w:val="0"/>
          <w:sz w:val="24"/>
          <w:szCs w:val="24"/>
        </w:rPr>
      </w:pPr>
    </w:p>
    <w:p w14:paraId="6CA6AFA1" w14:textId="77777777" w:rsidR="00AF26E9" w:rsidRDefault="00AF26E9" w:rsidP="00AF26E9">
      <w:pPr>
        <w:adjustRightInd w:val="0"/>
        <w:snapToGrid w:val="0"/>
        <w:spacing w:line="500" w:lineRule="exact"/>
        <w:jc w:val="left"/>
        <w:rPr>
          <w:rFonts w:ascii="宋体" w:eastAsia="宋体" w:hAnsi="宋体" w:cs="宋体"/>
          <w:kern w:val="0"/>
          <w:sz w:val="24"/>
          <w:szCs w:val="24"/>
        </w:rPr>
      </w:pPr>
    </w:p>
    <w:p w14:paraId="51AC94BF" w14:textId="77777777" w:rsidR="00AF26E9" w:rsidRPr="008E5292" w:rsidRDefault="00AF26E9" w:rsidP="00AF26E9">
      <w:pPr>
        <w:adjustRightInd w:val="0"/>
        <w:snapToGrid w:val="0"/>
        <w:spacing w:line="500" w:lineRule="exact"/>
        <w:jc w:val="left"/>
        <w:rPr>
          <w:rFonts w:asciiTheme="minorEastAsia" w:hAnsiTheme="minorEastAsia" w:cs="宋体"/>
          <w:kern w:val="0"/>
          <w:sz w:val="28"/>
          <w:szCs w:val="28"/>
        </w:rPr>
      </w:pPr>
    </w:p>
    <w:p w14:paraId="64D33462"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158D7B01"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6FB4A250"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7FC3C5CE"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14885B83"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4E2B64D0"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71C7708D"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0B35CE22"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2A319A09"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4BEF2123"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2FD71BB3"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6A4E6FA7"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5E1E3A66" w14:textId="77777777" w:rsidR="00AF26E9" w:rsidRDefault="00AF26E9" w:rsidP="00AF26E9">
      <w:pPr>
        <w:adjustRightInd w:val="0"/>
        <w:snapToGrid w:val="0"/>
        <w:spacing w:line="360" w:lineRule="auto"/>
        <w:jc w:val="left"/>
        <w:rPr>
          <w:rFonts w:asciiTheme="minorEastAsia" w:hAnsiTheme="minorEastAsia" w:cs="宋体"/>
          <w:kern w:val="0"/>
          <w:sz w:val="24"/>
          <w:szCs w:val="24"/>
        </w:rPr>
      </w:pPr>
    </w:p>
    <w:p w14:paraId="279B366D" w14:textId="77777777" w:rsidR="00C51825" w:rsidRDefault="00C51825" w:rsidP="00AF26E9">
      <w:pPr>
        <w:adjustRightInd w:val="0"/>
        <w:snapToGrid w:val="0"/>
        <w:spacing w:line="360" w:lineRule="auto"/>
        <w:jc w:val="left"/>
        <w:rPr>
          <w:rFonts w:asciiTheme="minorEastAsia" w:hAnsiTheme="minorEastAsia" w:cs="宋体"/>
          <w:kern w:val="0"/>
          <w:sz w:val="24"/>
          <w:szCs w:val="24"/>
        </w:rPr>
      </w:pPr>
    </w:p>
    <w:p w14:paraId="48B34800" w14:textId="77777777" w:rsidR="00AF26E9" w:rsidRPr="00C34A6E" w:rsidRDefault="00AF26E9" w:rsidP="00AF26E9">
      <w:pPr>
        <w:adjustRightInd w:val="0"/>
        <w:snapToGrid w:val="0"/>
        <w:spacing w:line="360" w:lineRule="auto"/>
        <w:jc w:val="left"/>
        <w:rPr>
          <w:rFonts w:asciiTheme="minorEastAsia" w:hAnsiTheme="minorEastAsia" w:cs="宋体"/>
          <w:kern w:val="0"/>
          <w:sz w:val="24"/>
          <w:szCs w:val="24"/>
        </w:rPr>
      </w:pPr>
    </w:p>
    <w:p w14:paraId="20DE05E3" w14:textId="77777777" w:rsidR="00AF26E9" w:rsidRPr="00C51825" w:rsidRDefault="00AF26E9" w:rsidP="00C51825">
      <w:pPr>
        <w:pStyle w:val="2"/>
        <w:jc w:val="center"/>
        <w:rPr>
          <w:rFonts w:ascii="方正小标宋简体" w:eastAsia="方正小标宋简体" w:hAnsi="宋体" w:cstheme="minorBidi"/>
          <w:b/>
          <w:bCs/>
          <w:color w:val="auto"/>
          <w:kern w:val="44"/>
          <w:sz w:val="44"/>
          <w:szCs w:val="30"/>
        </w:rPr>
      </w:pPr>
      <w:bookmarkStart w:id="33" w:name="_Toc55313214"/>
      <w:r w:rsidRPr="00C51825">
        <w:rPr>
          <w:rFonts w:ascii="方正小标宋简体" w:eastAsia="方正小标宋简体" w:hAnsi="宋体" w:cstheme="minorBidi" w:hint="eastAsia"/>
          <w:b/>
          <w:bCs/>
          <w:color w:val="auto"/>
          <w:kern w:val="44"/>
          <w:sz w:val="44"/>
          <w:szCs w:val="30"/>
        </w:rPr>
        <w:lastRenderedPageBreak/>
        <w:t>爬行类野生动物实验安全操作</w:t>
      </w:r>
      <w:r w:rsidRPr="00C51825">
        <w:rPr>
          <w:rFonts w:ascii="方正小标宋简体" w:eastAsia="方正小标宋简体" w:hAnsi="宋体" w:cstheme="minorBidi"/>
          <w:b/>
          <w:bCs/>
          <w:color w:val="auto"/>
          <w:kern w:val="44"/>
          <w:sz w:val="44"/>
          <w:szCs w:val="30"/>
        </w:rPr>
        <w:t>规程</w:t>
      </w:r>
      <w:bookmarkEnd w:id="33"/>
    </w:p>
    <w:p w14:paraId="00949FCC" w14:textId="77777777" w:rsidR="00AF26E9" w:rsidRPr="00C34A6E" w:rsidRDefault="00AF26E9" w:rsidP="00AF26E9">
      <w:pPr>
        <w:spacing w:line="520" w:lineRule="exact"/>
        <w:ind w:firstLineChars="200" w:firstLine="643"/>
        <w:rPr>
          <w:rFonts w:asciiTheme="minorEastAsia" w:hAnsiTheme="minorEastAsia"/>
          <w:b/>
          <w:sz w:val="28"/>
          <w:szCs w:val="28"/>
        </w:rPr>
      </w:pPr>
      <w:r w:rsidRPr="00F079C3">
        <w:rPr>
          <w:rFonts w:ascii="黑体" w:eastAsia="黑体" w:hAnsi="黑体" w:cs="宋体" w:hint="eastAsia"/>
          <w:b/>
          <w:color w:val="000000"/>
          <w:kern w:val="0"/>
          <w:sz w:val="32"/>
          <w:szCs w:val="32"/>
        </w:rPr>
        <w:t>一、有毒蛇类的实验室和饲养室必须是常锁的，未经管理员允许任何人不得擅自入内。即使获准入内，但有以下情况者禁止进入蛇类饲养室和实验室</w:t>
      </w:r>
      <w:r>
        <w:rPr>
          <w:rFonts w:ascii="黑体" w:eastAsia="黑体" w:hAnsi="黑体" w:cs="宋体" w:hint="eastAsia"/>
          <w:b/>
          <w:color w:val="000000"/>
          <w:kern w:val="0"/>
          <w:sz w:val="32"/>
          <w:szCs w:val="32"/>
        </w:rPr>
        <w:t>：</w:t>
      </w:r>
    </w:p>
    <w:p w14:paraId="60C30FC7"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1. 对蛇有恐惧心理者请勿入内；</w:t>
      </w:r>
    </w:p>
    <w:p w14:paraId="364127C0"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2. 有高血压、心脏病等突发疾病者请勿入内；</w:t>
      </w:r>
    </w:p>
    <w:p w14:paraId="7C9EC99D"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3. 自感身体不适（如头晕、疲劳等）者请勿入内；</w:t>
      </w:r>
    </w:p>
    <w:p w14:paraId="72A97635"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4. 饮酒后不得入内。</w:t>
      </w:r>
    </w:p>
    <w:p w14:paraId="6A28B7ED" w14:textId="77777777" w:rsidR="00AF26E9" w:rsidRPr="00F079C3"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F079C3">
        <w:rPr>
          <w:rFonts w:ascii="黑体" w:eastAsia="黑体" w:hAnsi="黑体" w:cs="宋体" w:hint="eastAsia"/>
          <w:b/>
          <w:color w:val="000000"/>
          <w:kern w:val="0"/>
          <w:sz w:val="32"/>
          <w:szCs w:val="32"/>
        </w:rPr>
        <w:t>二、饲养室日常安全</w:t>
      </w:r>
    </w:p>
    <w:p w14:paraId="3724F5DC"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1. 进入前检查门锁是否按要求锁闭；</w:t>
      </w:r>
    </w:p>
    <w:p w14:paraId="1FF8CEF1"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2. 每日进出饲养室需检查饲养箱有无破损，箱盖是否紧闭；</w:t>
      </w:r>
    </w:p>
    <w:p w14:paraId="2727BB1C"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3. 严禁赤手抓取毒蛇；</w:t>
      </w:r>
    </w:p>
    <w:p w14:paraId="3A41E68E"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4. 有毒蛇类作业必须二人以上；</w:t>
      </w:r>
    </w:p>
    <w:p w14:paraId="0D36B712"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5. 注意观察毒蛇是否处于警戒状态；</w:t>
      </w:r>
    </w:p>
    <w:p w14:paraId="0719ED15"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6. 注意保持安全距离；</w:t>
      </w:r>
    </w:p>
    <w:p w14:paraId="08A8F34F"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7. 发现蛇逃离饲养箱时，不可惊慌，不宜做出剧烈动作；</w:t>
      </w:r>
    </w:p>
    <w:p w14:paraId="548AC569" w14:textId="1910A29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8. 发现蛇失踪，请及时电话通知</w:t>
      </w:r>
      <w:r w:rsidR="00A45475">
        <w:rPr>
          <w:rFonts w:ascii="宋体" w:hAnsi="宋体" w:cs="宋体" w:hint="eastAsia"/>
          <w:color w:val="000000"/>
          <w:kern w:val="0"/>
          <w:sz w:val="28"/>
          <w:szCs w:val="28"/>
        </w:rPr>
        <w:t>主</w:t>
      </w:r>
      <w:r w:rsidRPr="006C3B77">
        <w:rPr>
          <w:rFonts w:ascii="宋体" w:hAnsi="宋体" w:cs="宋体" w:hint="eastAsia"/>
          <w:color w:val="000000"/>
          <w:kern w:val="0"/>
          <w:sz w:val="28"/>
          <w:szCs w:val="28"/>
        </w:rPr>
        <w:t>管</w:t>
      </w:r>
      <w:r w:rsidR="00A45475">
        <w:rPr>
          <w:rFonts w:ascii="宋体" w:hAnsi="宋体" w:cs="宋体" w:hint="eastAsia"/>
          <w:color w:val="000000"/>
          <w:kern w:val="0"/>
          <w:sz w:val="28"/>
          <w:szCs w:val="28"/>
        </w:rPr>
        <w:t>人</w:t>
      </w:r>
      <w:r w:rsidRPr="006C3B77">
        <w:rPr>
          <w:rFonts w:ascii="宋体" w:hAnsi="宋体" w:cs="宋体" w:hint="eastAsia"/>
          <w:color w:val="000000"/>
          <w:kern w:val="0"/>
          <w:sz w:val="28"/>
          <w:szCs w:val="28"/>
        </w:rPr>
        <w:t>员</w:t>
      </w:r>
      <w:r w:rsidR="00A45475">
        <w:rPr>
          <w:rFonts w:ascii="宋体" w:hAnsi="宋体" w:cs="宋体" w:hint="eastAsia"/>
          <w:color w:val="000000"/>
          <w:kern w:val="0"/>
          <w:sz w:val="28"/>
          <w:szCs w:val="28"/>
        </w:rPr>
        <w:t>，</w:t>
      </w:r>
      <w:r w:rsidRPr="006C3B77">
        <w:rPr>
          <w:rFonts w:ascii="宋体" w:hAnsi="宋体" w:cs="宋体" w:hint="eastAsia"/>
          <w:color w:val="000000"/>
          <w:kern w:val="0"/>
          <w:sz w:val="28"/>
          <w:szCs w:val="28"/>
        </w:rPr>
        <w:t>同时撤离受影响区域。</w:t>
      </w:r>
    </w:p>
    <w:p w14:paraId="6AC43152" w14:textId="77777777" w:rsidR="00AF26E9" w:rsidRPr="00F079C3"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F079C3">
        <w:rPr>
          <w:rFonts w:ascii="黑体" w:eastAsia="黑体" w:hAnsi="黑体" w:cs="宋体" w:hint="eastAsia"/>
          <w:b/>
          <w:color w:val="000000"/>
          <w:kern w:val="0"/>
          <w:sz w:val="32"/>
          <w:szCs w:val="32"/>
        </w:rPr>
        <w:t>三、标准实验操作</w:t>
      </w:r>
    </w:p>
    <w:p w14:paraId="03A51160"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1. 所有人员必须经过培训、见习后方可进行蛇类试验；</w:t>
      </w:r>
    </w:p>
    <w:p w14:paraId="6E9849A4"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2. 打开养蛇箱前请先准备相关工具，如：蛇钩、蛇叉、蛇钳等；</w:t>
      </w:r>
    </w:p>
    <w:p w14:paraId="634E1A80"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3. 开箱时注意手指处于箱盖外部，尽量使箱盖作为蛇与人之间的屏障；动作要缓慢；</w:t>
      </w:r>
    </w:p>
    <w:p w14:paraId="465B9F5B"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4. 使用喷壶</w:t>
      </w:r>
      <w:proofErr w:type="gramStart"/>
      <w:r w:rsidRPr="006C3B77">
        <w:rPr>
          <w:rFonts w:ascii="宋体" w:hAnsi="宋体" w:cs="宋体" w:hint="eastAsia"/>
          <w:color w:val="000000"/>
          <w:kern w:val="0"/>
          <w:sz w:val="28"/>
          <w:szCs w:val="28"/>
        </w:rPr>
        <w:t>对蛇箱内部</w:t>
      </w:r>
      <w:proofErr w:type="gramEnd"/>
      <w:r w:rsidRPr="006C3B77">
        <w:rPr>
          <w:rFonts w:ascii="宋体" w:hAnsi="宋体" w:cs="宋体" w:hint="eastAsia"/>
          <w:color w:val="000000"/>
          <w:kern w:val="0"/>
          <w:sz w:val="28"/>
          <w:szCs w:val="28"/>
        </w:rPr>
        <w:t>加湿时，注意保持安全距离，建议戴上加厚型（或防穿刺）手套操作；</w:t>
      </w:r>
    </w:p>
    <w:p w14:paraId="41428843" w14:textId="77777777" w:rsidR="00AF26E9" w:rsidRPr="00C34A6E" w:rsidRDefault="00AF26E9" w:rsidP="00AF26E9">
      <w:pPr>
        <w:spacing w:line="520" w:lineRule="exact"/>
        <w:ind w:firstLineChars="200" w:firstLine="560"/>
        <w:rPr>
          <w:rFonts w:asciiTheme="minorEastAsia" w:hAnsiTheme="minorEastAsia"/>
          <w:sz w:val="28"/>
          <w:szCs w:val="28"/>
        </w:rPr>
      </w:pPr>
      <w:r w:rsidRPr="00C34A6E">
        <w:rPr>
          <w:rFonts w:asciiTheme="minorEastAsia" w:hAnsiTheme="minorEastAsia" w:hint="eastAsia"/>
          <w:sz w:val="28"/>
          <w:szCs w:val="28"/>
        </w:rPr>
        <w:lastRenderedPageBreak/>
        <w:t>5. 工具使用方法请咨询管理员。</w:t>
      </w:r>
    </w:p>
    <w:p w14:paraId="30725638" w14:textId="77777777" w:rsidR="00AF26E9" w:rsidRPr="00F079C3"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F079C3">
        <w:rPr>
          <w:rFonts w:ascii="黑体" w:eastAsia="黑体" w:hAnsi="黑体" w:cs="宋体" w:hint="eastAsia"/>
          <w:b/>
          <w:color w:val="000000"/>
          <w:kern w:val="0"/>
          <w:sz w:val="32"/>
          <w:szCs w:val="32"/>
        </w:rPr>
        <w:t>四、蛇伤处理与自救</w:t>
      </w:r>
    </w:p>
    <w:p w14:paraId="2D62810E"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1. 保持镇定，第一时间以自制抽血器将毒血吸出；</w:t>
      </w:r>
    </w:p>
    <w:p w14:paraId="36FDC057"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2. 用清水和高锰酸钾溶液清洗伤口；</w:t>
      </w:r>
    </w:p>
    <w:p w14:paraId="3FC8A3AB" w14:textId="66E5BA22"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 xml:space="preserve">3. </w:t>
      </w:r>
      <w:r w:rsidR="00A45475">
        <w:rPr>
          <w:rFonts w:ascii="宋体" w:hAnsi="宋体" w:cs="宋体" w:hint="eastAsia"/>
          <w:color w:val="000000"/>
          <w:kern w:val="0"/>
          <w:sz w:val="28"/>
          <w:szCs w:val="28"/>
        </w:rPr>
        <w:t>及时</w:t>
      </w:r>
      <w:r w:rsidRPr="006C3B77">
        <w:rPr>
          <w:rFonts w:ascii="宋体" w:hAnsi="宋体" w:cs="宋体" w:hint="eastAsia"/>
          <w:color w:val="000000"/>
          <w:kern w:val="0"/>
          <w:sz w:val="28"/>
          <w:szCs w:val="28"/>
        </w:rPr>
        <w:t>电话通知管理员；</w:t>
      </w:r>
    </w:p>
    <w:p w14:paraId="0F3BBDB4"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4. 伤口周边肌肉注射利多卡因+胰岛白酶，可起到封闭蛇毒和止痛的效果；</w:t>
      </w:r>
    </w:p>
    <w:p w14:paraId="01E9490F" w14:textId="47F65DCA"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5. 严重时注射相应抗蛇毒血清，注射前需要先进行皮试；</w:t>
      </w:r>
      <w:r w:rsidR="00A45475" w:rsidRPr="006C3B77">
        <w:rPr>
          <w:rFonts w:ascii="宋体" w:hAnsi="宋体" w:cs="宋体"/>
          <w:color w:val="000000"/>
          <w:kern w:val="0"/>
          <w:sz w:val="28"/>
          <w:szCs w:val="28"/>
        </w:rPr>
        <w:t xml:space="preserve"> </w:t>
      </w:r>
    </w:p>
    <w:p w14:paraId="6DA46D6F" w14:textId="77777777" w:rsidR="00AF26E9" w:rsidRPr="00C34A6E" w:rsidRDefault="00AF26E9" w:rsidP="00AF26E9">
      <w:pPr>
        <w:spacing w:line="520" w:lineRule="exact"/>
        <w:ind w:firstLineChars="200" w:firstLine="560"/>
        <w:rPr>
          <w:rFonts w:asciiTheme="minorEastAsia" w:hAnsiTheme="minorEastAsia"/>
          <w:sz w:val="28"/>
          <w:szCs w:val="28"/>
        </w:rPr>
      </w:pPr>
      <w:r w:rsidRPr="00C34A6E">
        <w:rPr>
          <w:rFonts w:asciiTheme="minorEastAsia" w:hAnsiTheme="minorEastAsia" w:hint="eastAsia"/>
          <w:sz w:val="28"/>
          <w:szCs w:val="28"/>
        </w:rPr>
        <w:t>6. 及时就医。</w:t>
      </w:r>
    </w:p>
    <w:p w14:paraId="580722E0" w14:textId="77777777" w:rsidR="00AF26E9" w:rsidRPr="00F079C3" w:rsidRDefault="00AF26E9" w:rsidP="00AF26E9">
      <w:pPr>
        <w:widowControl/>
        <w:adjustRightInd w:val="0"/>
        <w:snapToGrid w:val="0"/>
        <w:spacing w:line="520" w:lineRule="exact"/>
        <w:ind w:firstLine="585"/>
        <w:jc w:val="left"/>
        <w:rPr>
          <w:rFonts w:ascii="黑体" w:eastAsia="黑体" w:hAnsi="黑体" w:cs="宋体"/>
          <w:b/>
          <w:color w:val="000000"/>
          <w:kern w:val="0"/>
          <w:sz w:val="32"/>
          <w:szCs w:val="32"/>
        </w:rPr>
      </w:pPr>
      <w:r w:rsidRPr="00F079C3">
        <w:rPr>
          <w:rFonts w:ascii="黑体" w:eastAsia="黑体" w:hAnsi="黑体" w:cs="宋体" w:hint="eastAsia"/>
          <w:b/>
          <w:color w:val="000000"/>
          <w:kern w:val="0"/>
          <w:sz w:val="32"/>
          <w:szCs w:val="32"/>
        </w:rPr>
        <w:t>五、药品器械和工具</w:t>
      </w:r>
    </w:p>
    <w:p w14:paraId="24D1DD31"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1. 药品器械摆放整齐，位置固定，使用后放回原处；</w:t>
      </w:r>
    </w:p>
    <w:p w14:paraId="221F7745"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2. 定期检查药品数量效期，及时补充；</w:t>
      </w:r>
    </w:p>
    <w:p w14:paraId="2C2F5D12"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3. 定期检查操作器械工作状况；及时维修；</w:t>
      </w:r>
    </w:p>
    <w:p w14:paraId="30124E90" w14:textId="77777777" w:rsidR="00AF26E9" w:rsidRPr="006C3B77" w:rsidRDefault="00AF26E9" w:rsidP="00AF26E9">
      <w:pPr>
        <w:spacing w:line="520" w:lineRule="exact"/>
        <w:ind w:firstLineChars="200" w:firstLine="560"/>
        <w:rPr>
          <w:rFonts w:ascii="宋体" w:hAnsi="宋体" w:cs="宋体"/>
          <w:color w:val="000000"/>
          <w:kern w:val="0"/>
          <w:sz w:val="28"/>
          <w:szCs w:val="28"/>
        </w:rPr>
      </w:pPr>
      <w:r w:rsidRPr="006C3B77">
        <w:rPr>
          <w:rFonts w:ascii="宋体" w:hAnsi="宋体" w:cs="宋体" w:hint="eastAsia"/>
          <w:color w:val="000000"/>
          <w:kern w:val="0"/>
          <w:sz w:val="28"/>
          <w:szCs w:val="28"/>
        </w:rPr>
        <w:t>4. 爱护饲养器械和实验设备，定期维护。</w:t>
      </w:r>
    </w:p>
    <w:p w14:paraId="580F2C0B"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59197B50"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419C8A53"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2D7358F6"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3D28A1CB" w14:textId="77777777" w:rsidR="00AF26E9" w:rsidRDefault="00AF26E9" w:rsidP="00AF26E9">
      <w:pPr>
        <w:adjustRightInd w:val="0"/>
        <w:snapToGrid w:val="0"/>
        <w:spacing w:line="360" w:lineRule="auto"/>
        <w:jc w:val="left"/>
        <w:rPr>
          <w:rFonts w:ascii="宋体" w:eastAsia="宋体" w:hAnsi="宋体" w:cs="宋体"/>
          <w:kern w:val="0"/>
          <w:sz w:val="24"/>
          <w:szCs w:val="24"/>
        </w:rPr>
      </w:pPr>
    </w:p>
    <w:p w14:paraId="1B6D267F" w14:textId="77777777" w:rsidR="00AF26E9" w:rsidRPr="00AF26E9" w:rsidRDefault="00AF26E9" w:rsidP="00A04ECF">
      <w:pPr>
        <w:adjustRightInd w:val="0"/>
        <w:snapToGrid w:val="0"/>
        <w:spacing w:line="360" w:lineRule="auto"/>
        <w:jc w:val="left"/>
        <w:rPr>
          <w:rFonts w:ascii="宋体" w:eastAsia="宋体" w:hAnsi="宋体" w:cs="宋体"/>
          <w:kern w:val="0"/>
          <w:sz w:val="24"/>
          <w:szCs w:val="24"/>
        </w:rPr>
      </w:pPr>
    </w:p>
    <w:sectPr w:rsidR="00AF26E9" w:rsidRPr="00AF26E9" w:rsidSect="00F83450">
      <w:headerReference w:type="default" r:id="rId12"/>
      <w:footerReference w:type="default" r:id="rId13"/>
      <w:pgSz w:w="11906" w:h="16838"/>
      <w:pgMar w:top="1560" w:right="1800" w:bottom="1440" w:left="1800" w:header="1134" w:footer="66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42296" w14:textId="77777777" w:rsidR="002414B2" w:rsidRDefault="002414B2" w:rsidP="00AD3700">
      <w:r>
        <w:separator/>
      </w:r>
    </w:p>
  </w:endnote>
  <w:endnote w:type="continuationSeparator" w:id="0">
    <w:p w14:paraId="25ED9D20" w14:textId="77777777" w:rsidR="002414B2" w:rsidRDefault="002414B2" w:rsidP="00AD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48926"/>
      <w:docPartObj>
        <w:docPartGallery w:val="Page Numbers (Bottom of Page)"/>
        <w:docPartUnique/>
      </w:docPartObj>
    </w:sdtPr>
    <w:sdtEndPr/>
    <w:sdtContent>
      <w:sdt>
        <w:sdtPr>
          <w:id w:val="-1959948890"/>
          <w:docPartObj>
            <w:docPartGallery w:val="Page Numbers (Top of Page)"/>
            <w:docPartUnique/>
          </w:docPartObj>
        </w:sdtPr>
        <w:sdtEndPr/>
        <w:sdtContent>
          <w:p w14:paraId="19537526" w14:textId="249994BB" w:rsidR="006E7C0E" w:rsidRDefault="006E7C0E" w:rsidP="00573240">
            <w:pPr>
              <w:pStyle w:val="a8"/>
              <w:jc w:val="center"/>
            </w:pPr>
            <w:r>
              <w:rPr>
                <w:lang w:val="zh-CN"/>
              </w:rPr>
              <w:t xml:space="preserve"> </w:t>
            </w:r>
            <w:r>
              <w:fldChar w:fldCharType="begin"/>
            </w:r>
            <w:r>
              <w:instrText>PAGE</w:instrText>
            </w:r>
            <w:r>
              <w:fldChar w:fldCharType="separate"/>
            </w:r>
            <w:r w:rsidR="008714B0">
              <w:rPr>
                <w:noProof/>
              </w:rPr>
              <w:t>2</w:t>
            </w:r>
            <w:r>
              <w:rPr>
                <w:noProof/>
              </w:rPr>
              <w:fldChar w:fldCharType="end"/>
            </w:r>
            <w:r>
              <w:rPr>
                <w:lang w:val="zh-CN"/>
              </w:rPr>
              <w:t xml:space="preserve"> / </w:t>
            </w:r>
            <w:r w:rsidRPr="00CF3ADF">
              <w:rPr>
                <w:rFonts w:hint="eastAsia"/>
              </w:rPr>
              <w:t>2</w:t>
            </w:r>
          </w:p>
        </w:sdtContent>
      </w:sdt>
    </w:sdtContent>
  </w:sdt>
  <w:p w14:paraId="31C1E0F6" w14:textId="77777777" w:rsidR="006E7C0E" w:rsidRDefault="006E7C0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24C06" w14:textId="3C9C6FCB" w:rsidR="006E7C0E" w:rsidRDefault="006E7C0E" w:rsidP="00A62B7E">
    <w:pPr>
      <w:pStyle w:val="a8"/>
      <w:jc w:val="center"/>
    </w:pPr>
    <w:r>
      <w:fldChar w:fldCharType="begin"/>
    </w:r>
    <w:r>
      <w:instrText xml:space="preserve"> PAGE   \* MERGEFORMAT </w:instrText>
    </w:r>
    <w:r>
      <w:fldChar w:fldCharType="separate"/>
    </w:r>
    <w:r w:rsidR="008714B0" w:rsidRPr="008714B0">
      <w:rPr>
        <w:noProof/>
        <w:lang w:val="zh-CN"/>
      </w:rPr>
      <w:t>50</w:t>
    </w:r>
    <w:r>
      <w:rPr>
        <w:noProof/>
        <w:lang w:val="zh-CN"/>
      </w:rPr>
      <w:fldChar w:fldCharType="end"/>
    </w:r>
  </w:p>
  <w:p w14:paraId="681B4B15" w14:textId="77777777" w:rsidR="006E7C0E" w:rsidRDefault="006E7C0E" w:rsidP="0059087B">
    <w:pPr>
      <w:pStyle w:val="a8"/>
      <w:tabs>
        <w:tab w:val="clear" w:pos="4153"/>
        <w:tab w:val="clear" w:pos="8306"/>
        <w:tab w:val="left" w:pos="1114"/>
      </w:tabs>
      <w:jc w:val="right"/>
    </w:pPr>
    <w:r>
      <w:tab/>
    </w:r>
  </w:p>
  <w:p w14:paraId="7A1C5AB6" w14:textId="77777777" w:rsidR="006E7C0E" w:rsidRDefault="006E7C0E" w:rsidP="00CF3AD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8D928" w14:textId="77777777" w:rsidR="002414B2" w:rsidRDefault="002414B2" w:rsidP="00AD3700">
      <w:r>
        <w:separator/>
      </w:r>
    </w:p>
  </w:footnote>
  <w:footnote w:type="continuationSeparator" w:id="0">
    <w:p w14:paraId="4AB133DB" w14:textId="77777777" w:rsidR="002414B2" w:rsidRDefault="002414B2" w:rsidP="00AD3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5F368" w14:textId="77777777" w:rsidR="006E7C0E" w:rsidRPr="00223DB4" w:rsidRDefault="006E7C0E" w:rsidP="00223DB4">
    <w:r w:rsidRPr="00223DB4">
      <w:ptab w:relativeTo="margin" w:alignment="lef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DDE79" w14:textId="77777777" w:rsidR="006E7C0E" w:rsidRPr="0087005E" w:rsidRDefault="006E7C0E" w:rsidP="0087005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6252B" w14:textId="35449C14" w:rsidR="006E7C0E" w:rsidRDefault="006E7C0E">
    <w:pPr>
      <w:pStyle w:val="a7"/>
    </w:pPr>
    <w:r>
      <w:t>中国科学院成都</w:t>
    </w:r>
    <w:r>
      <w:rPr>
        <w:rFonts w:hint="eastAsia"/>
      </w:rPr>
      <w:t>生物研究所</w:t>
    </w:r>
    <w:r>
      <w:ptab w:relativeTo="margin" w:alignment="center" w:leader="none"/>
    </w:r>
    <w:r>
      <w:ptab w:relativeTo="margin" w:alignment="right" w:leader="none"/>
    </w:r>
    <w:r>
      <w:t>实验室安全操作规程汇编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B6096"/>
    <w:multiLevelType w:val="singleLevel"/>
    <w:tmpl w:val="DEDB6096"/>
    <w:lvl w:ilvl="0">
      <w:start w:val="1"/>
      <w:numFmt w:val="chineseCounting"/>
      <w:suff w:val="nothing"/>
      <w:lvlText w:val="%1、"/>
      <w:lvlJc w:val="left"/>
      <w:pPr>
        <w:ind w:left="0" w:firstLine="0"/>
      </w:pPr>
    </w:lvl>
  </w:abstractNum>
  <w:abstractNum w:abstractNumId="1">
    <w:nsid w:val="FA2EB200"/>
    <w:multiLevelType w:val="singleLevel"/>
    <w:tmpl w:val="FA2EB200"/>
    <w:lvl w:ilvl="0">
      <w:start w:val="1"/>
      <w:numFmt w:val="chineseCounting"/>
      <w:suff w:val="nothing"/>
      <w:lvlText w:val="%1、"/>
      <w:lvlJc w:val="left"/>
      <w:pPr>
        <w:ind w:left="0" w:firstLine="0"/>
      </w:pPr>
    </w:lvl>
  </w:abstractNum>
  <w:abstractNum w:abstractNumId="2">
    <w:nsid w:val="00FF5A11"/>
    <w:multiLevelType w:val="hybridMultilevel"/>
    <w:tmpl w:val="F0FC856A"/>
    <w:lvl w:ilvl="0" w:tplc="2BA81724">
      <w:start w:val="1"/>
      <w:numFmt w:val="decimal"/>
      <w:lvlText w:val="%1."/>
      <w:lvlJc w:val="left"/>
      <w:pPr>
        <w:ind w:left="92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38344E6"/>
    <w:multiLevelType w:val="hybridMultilevel"/>
    <w:tmpl w:val="1C4038CA"/>
    <w:lvl w:ilvl="0" w:tplc="1C38F3AE">
      <w:start w:val="1"/>
      <w:numFmt w:val="japaneseCounting"/>
      <w:lvlText w:val="%1、"/>
      <w:lvlJc w:val="left"/>
      <w:pPr>
        <w:ind w:left="855" w:hanging="720"/>
      </w:pPr>
      <w:rPr>
        <w:rFonts w:hint="default"/>
      </w:rPr>
    </w:lvl>
    <w:lvl w:ilvl="1" w:tplc="04090019">
      <w:start w:val="1"/>
      <w:numFmt w:val="lowerLetter"/>
      <w:lvlText w:val="%2)"/>
      <w:lvlJc w:val="left"/>
      <w:pPr>
        <w:ind w:left="975" w:hanging="420"/>
      </w:pPr>
    </w:lvl>
    <w:lvl w:ilvl="2" w:tplc="0409001B" w:tentative="1">
      <w:start w:val="1"/>
      <w:numFmt w:val="lowerRoman"/>
      <w:lvlText w:val="%3."/>
      <w:lvlJc w:val="right"/>
      <w:pPr>
        <w:ind w:left="1395" w:hanging="420"/>
      </w:pPr>
    </w:lvl>
    <w:lvl w:ilvl="3" w:tplc="0409000F" w:tentative="1">
      <w:start w:val="1"/>
      <w:numFmt w:val="decimal"/>
      <w:lvlText w:val="%4."/>
      <w:lvlJc w:val="left"/>
      <w:pPr>
        <w:ind w:left="1815" w:hanging="420"/>
      </w:pPr>
    </w:lvl>
    <w:lvl w:ilvl="4" w:tplc="04090019" w:tentative="1">
      <w:start w:val="1"/>
      <w:numFmt w:val="lowerLetter"/>
      <w:lvlText w:val="%5)"/>
      <w:lvlJc w:val="left"/>
      <w:pPr>
        <w:ind w:left="2235" w:hanging="420"/>
      </w:pPr>
    </w:lvl>
    <w:lvl w:ilvl="5" w:tplc="0409001B" w:tentative="1">
      <w:start w:val="1"/>
      <w:numFmt w:val="lowerRoman"/>
      <w:lvlText w:val="%6."/>
      <w:lvlJc w:val="right"/>
      <w:pPr>
        <w:ind w:left="2655" w:hanging="420"/>
      </w:pPr>
    </w:lvl>
    <w:lvl w:ilvl="6" w:tplc="0409000F" w:tentative="1">
      <w:start w:val="1"/>
      <w:numFmt w:val="decimal"/>
      <w:lvlText w:val="%7."/>
      <w:lvlJc w:val="left"/>
      <w:pPr>
        <w:ind w:left="3075" w:hanging="420"/>
      </w:pPr>
    </w:lvl>
    <w:lvl w:ilvl="7" w:tplc="04090019" w:tentative="1">
      <w:start w:val="1"/>
      <w:numFmt w:val="lowerLetter"/>
      <w:lvlText w:val="%8)"/>
      <w:lvlJc w:val="left"/>
      <w:pPr>
        <w:ind w:left="3495" w:hanging="420"/>
      </w:pPr>
    </w:lvl>
    <w:lvl w:ilvl="8" w:tplc="0409001B" w:tentative="1">
      <w:start w:val="1"/>
      <w:numFmt w:val="lowerRoman"/>
      <w:lvlText w:val="%9."/>
      <w:lvlJc w:val="right"/>
      <w:pPr>
        <w:ind w:left="3915" w:hanging="420"/>
      </w:pPr>
    </w:lvl>
  </w:abstractNum>
  <w:abstractNum w:abstractNumId="4">
    <w:nsid w:val="189C5213"/>
    <w:multiLevelType w:val="hybridMultilevel"/>
    <w:tmpl w:val="6830744E"/>
    <w:lvl w:ilvl="0" w:tplc="6C9E7F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B347DD"/>
    <w:multiLevelType w:val="hybridMultilevel"/>
    <w:tmpl w:val="6E1E1266"/>
    <w:lvl w:ilvl="0" w:tplc="04090019">
      <w:start w:val="1"/>
      <w:numFmt w:val="lowerLetter"/>
      <w:lvlText w:val="%1)"/>
      <w:lvlJc w:val="left"/>
      <w:pPr>
        <w:ind w:left="420" w:hanging="420"/>
      </w:pPr>
      <w:rPr>
        <w:rFonts w:hint="default"/>
        <w:sz w:val="21"/>
      </w:rPr>
    </w:lvl>
    <w:lvl w:ilvl="1" w:tplc="FBFEFB5C">
      <w:start w:val="2"/>
      <w:numFmt w:val="japaneseCounting"/>
      <w:lvlText w:val="%2、"/>
      <w:lvlJc w:val="left"/>
      <w:pPr>
        <w:ind w:left="900" w:hanging="480"/>
      </w:pPr>
      <w:rPr>
        <w:rFonts w:ascii="Times New Roman" w:eastAsia="宋体" w:hAnsi="Times New Roman" w:cs="Times New Roman" w:hint="default"/>
        <w:b w:val="0"/>
      </w:rPr>
    </w:lvl>
    <w:lvl w:ilvl="2" w:tplc="261A0948">
      <w:start w:val="4"/>
      <w:numFmt w:val="decimal"/>
      <w:lvlText w:val="%3．"/>
      <w:lvlJc w:val="left"/>
      <w:pPr>
        <w:ind w:left="1210" w:hanging="37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CA2805"/>
    <w:multiLevelType w:val="hybridMultilevel"/>
    <w:tmpl w:val="136C75B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2900D88"/>
    <w:multiLevelType w:val="hybridMultilevel"/>
    <w:tmpl w:val="B0645C8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5ED7AD9"/>
    <w:multiLevelType w:val="hybridMultilevel"/>
    <w:tmpl w:val="5CB298C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277552"/>
    <w:multiLevelType w:val="hybridMultilevel"/>
    <w:tmpl w:val="32E03B62"/>
    <w:lvl w:ilvl="0" w:tplc="C11245D4">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DC13743"/>
    <w:multiLevelType w:val="hybridMultilevel"/>
    <w:tmpl w:val="7C58DA5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47D1548"/>
    <w:multiLevelType w:val="hybridMultilevel"/>
    <w:tmpl w:val="1DD4AEF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8357756"/>
    <w:multiLevelType w:val="hybridMultilevel"/>
    <w:tmpl w:val="E61C5602"/>
    <w:lvl w:ilvl="0" w:tplc="3522EB3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B0F6A13"/>
    <w:multiLevelType w:val="hybridMultilevel"/>
    <w:tmpl w:val="1FC8B820"/>
    <w:lvl w:ilvl="0" w:tplc="2C7883F0">
      <w:start w:val="5"/>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3137724"/>
    <w:multiLevelType w:val="hybridMultilevel"/>
    <w:tmpl w:val="57803B46"/>
    <w:lvl w:ilvl="0" w:tplc="FE12B024">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7"/>
  </w:num>
  <w:num w:numId="3">
    <w:abstractNumId w:val="5"/>
  </w:num>
  <w:num w:numId="4">
    <w:abstractNumId w:val="11"/>
  </w:num>
  <w:num w:numId="5">
    <w:abstractNumId w:val="6"/>
  </w:num>
  <w:num w:numId="6">
    <w:abstractNumId w:val="8"/>
  </w:num>
  <w:num w:numId="7">
    <w:abstractNumId w:val="4"/>
  </w:num>
  <w:num w:numId="8">
    <w:abstractNumId w:val="13"/>
  </w:num>
  <w:num w:numId="9">
    <w:abstractNumId w:val="9"/>
  </w:num>
  <w:num w:numId="10">
    <w:abstractNumId w:val="0"/>
    <w:lvlOverride w:ilvl="0">
      <w:startOverride w:val="1"/>
    </w:lvlOverride>
  </w:num>
  <w:num w:numId="11">
    <w:abstractNumId w:val="1"/>
    <w:lvlOverride w:ilvl="0">
      <w:startOverride w:val="1"/>
    </w:lvlOverride>
  </w:num>
  <w:num w:numId="12">
    <w:abstractNumId w:val="10"/>
  </w:num>
  <w:num w:numId="13">
    <w:abstractNumId w:val="14"/>
  </w:num>
  <w:num w:numId="14">
    <w:abstractNumId w:val="12"/>
  </w:num>
  <w:num w:numId="15">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o Liao">
    <w15:presenceInfo w15:providerId="Windows Live" w15:userId="a172b30a4e8ed6f4"/>
  </w15:person>
  <w15:person w15:author="超">
    <w15:presenceInfo w15:providerId="Windows Live" w15:userId="5e5ded9d6eda4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DE6"/>
    <w:rsid w:val="000022DD"/>
    <w:rsid w:val="0000417E"/>
    <w:rsid w:val="000047EA"/>
    <w:rsid w:val="00007EA1"/>
    <w:rsid w:val="000131A2"/>
    <w:rsid w:val="00013988"/>
    <w:rsid w:val="0001491D"/>
    <w:rsid w:val="00020230"/>
    <w:rsid w:val="0002033E"/>
    <w:rsid w:val="00027E6E"/>
    <w:rsid w:val="000302AC"/>
    <w:rsid w:val="00041F82"/>
    <w:rsid w:val="00043C6D"/>
    <w:rsid w:val="000453FA"/>
    <w:rsid w:val="00064C00"/>
    <w:rsid w:val="000727B2"/>
    <w:rsid w:val="00072FC9"/>
    <w:rsid w:val="000768FB"/>
    <w:rsid w:val="000911D7"/>
    <w:rsid w:val="00096BDF"/>
    <w:rsid w:val="000A2FA7"/>
    <w:rsid w:val="000A55A2"/>
    <w:rsid w:val="000B12AD"/>
    <w:rsid w:val="000B64BA"/>
    <w:rsid w:val="000C03F4"/>
    <w:rsid w:val="000D0087"/>
    <w:rsid w:val="000D2695"/>
    <w:rsid w:val="000E1DC1"/>
    <w:rsid w:val="000E3B13"/>
    <w:rsid w:val="000E51A4"/>
    <w:rsid w:val="000F74C1"/>
    <w:rsid w:val="00134C41"/>
    <w:rsid w:val="0013570C"/>
    <w:rsid w:val="001360FA"/>
    <w:rsid w:val="00137C99"/>
    <w:rsid w:val="0014131F"/>
    <w:rsid w:val="001421BB"/>
    <w:rsid w:val="00176A7E"/>
    <w:rsid w:val="00194BC6"/>
    <w:rsid w:val="001964AB"/>
    <w:rsid w:val="001A1913"/>
    <w:rsid w:val="001C590E"/>
    <w:rsid w:val="001C6B4C"/>
    <w:rsid w:val="001E151A"/>
    <w:rsid w:val="001E60A4"/>
    <w:rsid w:val="001F0995"/>
    <w:rsid w:val="002013F0"/>
    <w:rsid w:val="00204BD8"/>
    <w:rsid w:val="00206443"/>
    <w:rsid w:val="00211FBE"/>
    <w:rsid w:val="00217DF5"/>
    <w:rsid w:val="00223DB4"/>
    <w:rsid w:val="00225937"/>
    <w:rsid w:val="00227158"/>
    <w:rsid w:val="00240A6B"/>
    <w:rsid w:val="002414B2"/>
    <w:rsid w:val="00252160"/>
    <w:rsid w:val="002624E4"/>
    <w:rsid w:val="002657C7"/>
    <w:rsid w:val="00272793"/>
    <w:rsid w:val="002872C4"/>
    <w:rsid w:val="00294111"/>
    <w:rsid w:val="002B4D04"/>
    <w:rsid w:val="002B5177"/>
    <w:rsid w:val="002C1E8F"/>
    <w:rsid w:val="002C2C43"/>
    <w:rsid w:val="002C4EE1"/>
    <w:rsid w:val="002C596F"/>
    <w:rsid w:val="002D4972"/>
    <w:rsid w:val="002E0316"/>
    <w:rsid w:val="002E0A40"/>
    <w:rsid w:val="002E3E40"/>
    <w:rsid w:val="002E493D"/>
    <w:rsid w:val="002E7A04"/>
    <w:rsid w:val="002F176D"/>
    <w:rsid w:val="002F3091"/>
    <w:rsid w:val="003040BB"/>
    <w:rsid w:val="00315509"/>
    <w:rsid w:val="003168FE"/>
    <w:rsid w:val="00317B39"/>
    <w:rsid w:val="00317F82"/>
    <w:rsid w:val="003270EF"/>
    <w:rsid w:val="003527B1"/>
    <w:rsid w:val="003535E9"/>
    <w:rsid w:val="003542D2"/>
    <w:rsid w:val="00357C37"/>
    <w:rsid w:val="00357CBA"/>
    <w:rsid w:val="00370E93"/>
    <w:rsid w:val="00390186"/>
    <w:rsid w:val="00394FB2"/>
    <w:rsid w:val="00396A27"/>
    <w:rsid w:val="003B1545"/>
    <w:rsid w:val="003B4F7D"/>
    <w:rsid w:val="003D1CEE"/>
    <w:rsid w:val="003D205E"/>
    <w:rsid w:val="003D502B"/>
    <w:rsid w:val="003D65EB"/>
    <w:rsid w:val="00415D40"/>
    <w:rsid w:val="004203BB"/>
    <w:rsid w:val="00436B80"/>
    <w:rsid w:val="00437BF9"/>
    <w:rsid w:val="00457D5C"/>
    <w:rsid w:val="00467972"/>
    <w:rsid w:val="00467ECB"/>
    <w:rsid w:val="004766D0"/>
    <w:rsid w:val="004A2C75"/>
    <w:rsid w:val="004A616F"/>
    <w:rsid w:val="004A79B7"/>
    <w:rsid w:val="004B0E1A"/>
    <w:rsid w:val="004B72A2"/>
    <w:rsid w:val="004C2118"/>
    <w:rsid w:val="004F46C6"/>
    <w:rsid w:val="004F5B41"/>
    <w:rsid w:val="00501060"/>
    <w:rsid w:val="0050159E"/>
    <w:rsid w:val="005077B8"/>
    <w:rsid w:val="00514DE6"/>
    <w:rsid w:val="005273A9"/>
    <w:rsid w:val="0053710E"/>
    <w:rsid w:val="005401E5"/>
    <w:rsid w:val="00557B46"/>
    <w:rsid w:val="00573240"/>
    <w:rsid w:val="005848F6"/>
    <w:rsid w:val="00587CA4"/>
    <w:rsid w:val="00587CC8"/>
    <w:rsid w:val="0059087B"/>
    <w:rsid w:val="00591637"/>
    <w:rsid w:val="0059214E"/>
    <w:rsid w:val="005944DF"/>
    <w:rsid w:val="005958F3"/>
    <w:rsid w:val="00596878"/>
    <w:rsid w:val="005A40F2"/>
    <w:rsid w:val="005A6BCC"/>
    <w:rsid w:val="005B11A9"/>
    <w:rsid w:val="005B6789"/>
    <w:rsid w:val="005C3880"/>
    <w:rsid w:val="005D2187"/>
    <w:rsid w:val="005E2948"/>
    <w:rsid w:val="005E67CF"/>
    <w:rsid w:val="006035D8"/>
    <w:rsid w:val="0060524B"/>
    <w:rsid w:val="00632545"/>
    <w:rsid w:val="00632D80"/>
    <w:rsid w:val="00633AE7"/>
    <w:rsid w:val="00635148"/>
    <w:rsid w:val="00640599"/>
    <w:rsid w:val="006441A0"/>
    <w:rsid w:val="00646947"/>
    <w:rsid w:val="00656DBE"/>
    <w:rsid w:val="00663099"/>
    <w:rsid w:val="00666750"/>
    <w:rsid w:val="00670859"/>
    <w:rsid w:val="006763ED"/>
    <w:rsid w:val="006A141C"/>
    <w:rsid w:val="006B0C9D"/>
    <w:rsid w:val="006C3B77"/>
    <w:rsid w:val="006C4835"/>
    <w:rsid w:val="006E60DD"/>
    <w:rsid w:val="006E7C0E"/>
    <w:rsid w:val="006E7C83"/>
    <w:rsid w:val="00704A0C"/>
    <w:rsid w:val="0071078B"/>
    <w:rsid w:val="00752142"/>
    <w:rsid w:val="00753243"/>
    <w:rsid w:val="00753FD5"/>
    <w:rsid w:val="0075431A"/>
    <w:rsid w:val="00756921"/>
    <w:rsid w:val="00762D10"/>
    <w:rsid w:val="007722BC"/>
    <w:rsid w:val="00780A3D"/>
    <w:rsid w:val="00790951"/>
    <w:rsid w:val="00796268"/>
    <w:rsid w:val="007A1B6D"/>
    <w:rsid w:val="007B1172"/>
    <w:rsid w:val="007C01CC"/>
    <w:rsid w:val="007C7BD8"/>
    <w:rsid w:val="007D181F"/>
    <w:rsid w:val="007E54BC"/>
    <w:rsid w:val="007E6462"/>
    <w:rsid w:val="00830EF6"/>
    <w:rsid w:val="00844D10"/>
    <w:rsid w:val="00851E1F"/>
    <w:rsid w:val="00855709"/>
    <w:rsid w:val="00861202"/>
    <w:rsid w:val="0087005E"/>
    <w:rsid w:val="008714B0"/>
    <w:rsid w:val="00871541"/>
    <w:rsid w:val="008826E6"/>
    <w:rsid w:val="00882FDA"/>
    <w:rsid w:val="00884BFF"/>
    <w:rsid w:val="00885F0E"/>
    <w:rsid w:val="008A4173"/>
    <w:rsid w:val="008B2A44"/>
    <w:rsid w:val="008E5292"/>
    <w:rsid w:val="008E61CF"/>
    <w:rsid w:val="008F7852"/>
    <w:rsid w:val="00904AE2"/>
    <w:rsid w:val="00907F05"/>
    <w:rsid w:val="00910A90"/>
    <w:rsid w:val="0091153D"/>
    <w:rsid w:val="00921538"/>
    <w:rsid w:val="00931E1A"/>
    <w:rsid w:val="009322F6"/>
    <w:rsid w:val="0093681A"/>
    <w:rsid w:val="00942C1C"/>
    <w:rsid w:val="00951EBB"/>
    <w:rsid w:val="009611D9"/>
    <w:rsid w:val="00971EBD"/>
    <w:rsid w:val="00976C25"/>
    <w:rsid w:val="00983395"/>
    <w:rsid w:val="00985FC6"/>
    <w:rsid w:val="00987BBB"/>
    <w:rsid w:val="009A3E78"/>
    <w:rsid w:val="009A4E8F"/>
    <w:rsid w:val="009B3914"/>
    <w:rsid w:val="009B41B2"/>
    <w:rsid w:val="009C4670"/>
    <w:rsid w:val="009C526E"/>
    <w:rsid w:val="009C6378"/>
    <w:rsid w:val="009C6421"/>
    <w:rsid w:val="009D1EAF"/>
    <w:rsid w:val="009D6CEF"/>
    <w:rsid w:val="009E711B"/>
    <w:rsid w:val="00A04ECF"/>
    <w:rsid w:val="00A0569B"/>
    <w:rsid w:val="00A36429"/>
    <w:rsid w:val="00A36695"/>
    <w:rsid w:val="00A45475"/>
    <w:rsid w:val="00A57C11"/>
    <w:rsid w:val="00A604CC"/>
    <w:rsid w:val="00A62B7E"/>
    <w:rsid w:val="00A62C23"/>
    <w:rsid w:val="00A7229E"/>
    <w:rsid w:val="00A740F0"/>
    <w:rsid w:val="00A75CC1"/>
    <w:rsid w:val="00A77141"/>
    <w:rsid w:val="00A9402E"/>
    <w:rsid w:val="00AB064A"/>
    <w:rsid w:val="00AB2136"/>
    <w:rsid w:val="00AD3700"/>
    <w:rsid w:val="00AE1F27"/>
    <w:rsid w:val="00AE4E2D"/>
    <w:rsid w:val="00AE5D69"/>
    <w:rsid w:val="00AF12D7"/>
    <w:rsid w:val="00AF26E9"/>
    <w:rsid w:val="00AF7474"/>
    <w:rsid w:val="00B179FD"/>
    <w:rsid w:val="00B41499"/>
    <w:rsid w:val="00B51835"/>
    <w:rsid w:val="00B52B70"/>
    <w:rsid w:val="00B53ECF"/>
    <w:rsid w:val="00B67DA3"/>
    <w:rsid w:val="00B70ABA"/>
    <w:rsid w:val="00B74B8F"/>
    <w:rsid w:val="00B7607A"/>
    <w:rsid w:val="00B80D7B"/>
    <w:rsid w:val="00B93569"/>
    <w:rsid w:val="00BB00FF"/>
    <w:rsid w:val="00BB266B"/>
    <w:rsid w:val="00BB3041"/>
    <w:rsid w:val="00BD7B14"/>
    <w:rsid w:val="00BE3D1B"/>
    <w:rsid w:val="00BF1E90"/>
    <w:rsid w:val="00BF2687"/>
    <w:rsid w:val="00BF6D1D"/>
    <w:rsid w:val="00C03B12"/>
    <w:rsid w:val="00C05230"/>
    <w:rsid w:val="00C15308"/>
    <w:rsid w:val="00C22304"/>
    <w:rsid w:val="00C22863"/>
    <w:rsid w:val="00C23AB0"/>
    <w:rsid w:val="00C267AF"/>
    <w:rsid w:val="00C34A6E"/>
    <w:rsid w:val="00C34A75"/>
    <w:rsid w:val="00C36FBC"/>
    <w:rsid w:val="00C43500"/>
    <w:rsid w:val="00C45089"/>
    <w:rsid w:val="00C51825"/>
    <w:rsid w:val="00C72B95"/>
    <w:rsid w:val="00C83074"/>
    <w:rsid w:val="00C8422B"/>
    <w:rsid w:val="00C86255"/>
    <w:rsid w:val="00C86ECA"/>
    <w:rsid w:val="00CA69F7"/>
    <w:rsid w:val="00CB161B"/>
    <w:rsid w:val="00CB529D"/>
    <w:rsid w:val="00CC57F9"/>
    <w:rsid w:val="00CE464B"/>
    <w:rsid w:val="00CE481C"/>
    <w:rsid w:val="00CE5EAD"/>
    <w:rsid w:val="00CE6EBF"/>
    <w:rsid w:val="00CF05E7"/>
    <w:rsid w:val="00CF1A79"/>
    <w:rsid w:val="00CF3ADF"/>
    <w:rsid w:val="00D03529"/>
    <w:rsid w:val="00D161F7"/>
    <w:rsid w:val="00D169AC"/>
    <w:rsid w:val="00D24BAA"/>
    <w:rsid w:val="00D31CAC"/>
    <w:rsid w:val="00D36F9F"/>
    <w:rsid w:val="00D42BFF"/>
    <w:rsid w:val="00D44BDC"/>
    <w:rsid w:val="00D63F21"/>
    <w:rsid w:val="00D7694B"/>
    <w:rsid w:val="00D80C0E"/>
    <w:rsid w:val="00D86B14"/>
    <w:rsid w:val="00D94016"/>
    <w:rsid w:val="00D97C75"/>
    <w:rsid w:val="00DB643E"/>
    <w:rsid w:val="00DB6A65"/>
    <w:rsid w:val="00DC0FF7"/>
    <w:rsid w:val="00DC222B"/>
    <w:rsid w:val="00DD651E"/>
    <w:rsid w:val="00DE2D9B"/>
    <w:rsid w:val="00DE45C9"/>
    <w:rsid w:val="00E009D9"/>
    <w:rsid w:val="00E0796E"/>
    <w:rsid w:val="00E34B8C"/>
    <w:rsid w:val="00E4563E"/>
    <w:rsid w:val="00E456B9"/>
    <w:rsid w:val="00E57E15"/>
    <w:rsid w:val="00E77D1E"/>
    <w:rsid w:val="00EC158D"/>
    <w:rsid w:val="00EC4DE1"/>
    <w:rsid w:val="00EC5752"/>
    <w:rsid w:val="00ED6567"/>
    <w:rsid w:val="00EE454B"/>
    <w:rsid w:val="00EE655A"/>
    <w:rsid w:val="00F00918"/>
    <w:rsid w:val="00F03956"/>
    <w:rsid w:val="00F079C3"/>
    <w:rsid w:val="00F406E1"/>
    <w:rsid w:val="00F62F7A"/>
    <w:rsid w:val="00F83450"/>
    <w:rsid w:val="00F83E3F"/>
    <w:rsid w:val="00F91F32"/>
    <w:rsid w:val="00FA3630"/>
    <w:rsid w:val="00FC0268"/>
    <w:rsid w:val="00FC2BBD"/>
    <w:rsid w:val="00FD43C1"/>
    <w:rsid w:val="00FF36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92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BFF"/>
    <w:pPr>
      <w:widowControl w:val="0"/>
      <w:jc w:val="both"/>
    </w:pPr>
  </w:style>
  <w:style w:type="paragraph" w:styleId="1">
    <w:name w:val="heading 1"/>
    <w:basedOn w:val="a"/>
    <w:next w:val="a"/>
    <w:link w:val="1Char"/>
    <w:uiPriority w:val="9"/>
    <w:qFormat/>
    <w:rsid w:val="00C2230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039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B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BDC"/>
    <w:rPr>
      <w:b/>
      <w:bCs/>
    </w:rPr>
  </w:style>
  <w:style w:type="character" w:styleId="a5">
    <w:name w:val="Hyperlink"/>
    <w:basedOn w:val="a0"/>
    <w:uiPriority w:val="99"/>
    <w:unhideWhenUsed/>
    <w:rsid w:val="00C22304"/>
    <w:rPr>
      <w:color w:val="0000FF"/>
      <w:u w:val="single"/>
    </w:rPr>
  </w:style>
  <w:style w:type="character" w:customStyle="1" w:styleId="1Char">
    <w:name w:val="标题 1 Char"/>
    <w:basedOn w:val="a0"/>
    <w:link w:val="1"/>
    <w:uiPriority w:val="9"/>
    <w:rsid w:val="00C22304"/>
    <w:rPr>
      <w:b/>
      <w:bCs/>
      <w:kern w:val="44"/>
      <w:sz w:val="44"/>
      <w:szCs w:val="44"/>
    </w:rPr>
  </w:style>
  <w:style w:type="paragraph" w:styleId="a6">
    <w:name w:val="List Paragraph"/>
    <w:basedOn w:val="a"/>
    <w:uiPriority w:val="34"/>
    <w:qFormat/>
    <w:rsid w:val="00B52B70"/>
    <w:pPr>
      <w:ind w:firstLineChars="200" w:firstLine="420"/>
    </w:pPr>
  </w:style>
  <w:style w:type="paragraph" w:styleId="a7">
    <w:name w:val="header"/>
    <w:basedOn w:val="a"/>
    <w:link w:val="Char"/>
    <w:uiPriority w:val="99"/>
    <w:unhideWhenUsed/>
    <w:rsid w:val="00AD3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D3700"/>
    <w:rPr>
      <w:sz w:val="18"/>
      <w:szCs w:val="18"/>
    </w:rPr>
  </w:style>
  <w:style w:type="paragraph" w:styleId="a8">
    <w:name w:val="footer"/>
    <w:basedOn w:val="a"/>
    <w:link w:val="Char0"/>
    <w:uiPriority w:val="99"/>
    <w:unhideWhenUsed/>
    <w:rsid w:val="00CF3ADF"/>
    <w:pPr>
      <w:tabs>
        <w:tab w:val="center" w:pos="4153"/>
        <w:tab w:val="right" w:pos="8306"/>
      </w:tabs>
      <w:snapToGrid w:val="0"/>
      <w:jc w:val="left"/>
    </w:pPr>
    <w:rPr>
      <w:sz w:val="18"/>
      <w:szCs w:val="18"/>
    </w:rPr>
  </w:style>
  <w:style w:type="character" w:customStyle="1" w:styleId="Char0">
    <w:name w:val="页脚 Char"/>
    <w:basedOn w:val="a0"/>
    <w:link w:val="a8"/>
    <w:uiPriority w:val="99"/>
    <w:rsid w:val="00CF3ADF"/>
    <w:rPr>
      <w:sz w:val="18"/>
      <w:szCs w:val="18"/>
    </w:rPr>
  </w:style>
  <w:style w:type="character" w:customStyle="1" w:styleId="apple-converted-space">
    <w:name w:val="apple-converted-space"/>
    <w:basedOn w:val="a0"/>
    <w:rsid w:val="00390186"/>
  </w:style>
  <w:style w:type="paragraph" w:styleId="a9">
    <w:name w:val="No Spacing"/>
    <w:uiPriority w:val="1"/>
    <w:qFormat/>
    <w:rsid w:val="004766D0"/>
    <w:pPr>
      <w:widowControl w:val="0"/>
      <w:jc w:val="both"/>
    </w:pPr>
  </w:style>
  <w:style w:type="paragraph" w:styleId="aa">
    <w:name w:val="Title"/>
    <w:basedOn w:val="a"/>
    <w:next w:val="a"/>
    <w:link w:val="Char1"/>
    <w:uiPriority w:val="10"/>
    <w:qFormat/>
    <w:rsid w:val="004766D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a"/>
    <w:uiPriority w:val="10"/>
    <w:rsid w:val="004766D0"/>
    <w:rPr>
      <w:rFonts w:asciiTheme="majorHAnsi" w:eastAsia="宋体" w:hAnsiTheme="majorHAnsi" w:cstheme="majorBidi"/>
      <w:b/>
      <w:bCs/>
      <w:sz w:val="32"/>
      <w:szCs w:val="32"/>
    </w:rPr>
  </w:style>
  <w:style w:type="paragraph" w:styleId="ab">
    <w:name w:val="Subtitle"/>
    <w:basedOn w:val="a"/>
    <w:next w:val="a"/>
    <w:link w:val="Char2"/>
    <w:uiPriority w:val="11"/>
    <w:qFormat/>
    <w:rsid w:val="004766D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b"/>
    <w:uiPriority w:val="11"/>
    <w:rsid w:val="004766D0"/>
    <w:rPr>
      <w:rFonts w:asciiTheme="majorHAnsi" w:eastAsia="宋体" w:hAnsiTheme="majorHAnsi" w:cstheme="majorBidi"/>
      <w:b/>
      <w:bCs/>
      <w:kern w:val="28"/>
      <w:sz w:val="32"/>
      <w:szCs w:val="32"/>
    </w:rPr>
  </w:style>
  <w:style w:type="paragraph" w:styleId="10">
    <w:name w:val="toc 1"/>
    <w:basedOn w:val="a"/>
    <w:next w:val="a"/>
    <w:autoRedefine/>
    <w:uiPriority w:val="39"/>
    <w:unhideWhenUsed/>
    <w:rsid w:val="005A6BCC"/>
    <w:pPr>
      <w:tabs>
        <w:tab w:val="left" w:pos="840"/>
        <w:tab w:val="right" w:leader="dot" w:pos="8296"/>
      </w:tabs>
      <w:spacing w:line="380" w:lineRule="exact"/>
      <w:jc w:val="center"/>
    </w:pPr>
    <w:rPr>
      <w:rFonts w:ascii="黑体" w:eastAsia="黑体" w:hAnsi="黑体"/>
      <w:b/>
      <w:noProof/>
      <w:sz w:val="32"/>
      <w:szCs w:val="32"/>
    </w:rPr>
  </w:style>
  <w:style w:type="paragraph" w:styleId="ac">
    <w:name w:val="Balloon Text"/>
    <w:basedOn w:val="a"/>
    <w:link w:val="Char3"/>
    <w:uiPriority w:val="99"/>
    <w:semiHidden/>
    <w:unhideWhenUsed/>
    <w:rsid w:val="00F83450"/>
    <w:rPr>
      <w:sz w:val="18"/>
      <w:szCs w:val="18"/>
    </w:rPr>
  </w:style>
  <w:style w:type="character" w:customStyle="1" w:styleId="Char3">
    <w:name w:val="批注框文本 Char"/>
    <w:basedOn w:val="a0"/>
    <w:link w:val="ac"/>
    <w:uiPriority w:val="99"/>
    <w:semiHidden/>
    <w:rsid w:val="00F83450"/>
    <w:rPr>
      <w:sz w:val="18"/>
      <w:szCs w:val="18"/>
    </w:rPr>
  </w:style>
  <w:style w:type="table" w:styleId="ad">
    <w:name w:val="Table Grid"/>
    <w:basedOn w:val="a1"/>
    <w:qFormat/>
    <w:rsid w:val="004203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91">
    <w:name w:val="style91"/>
    <w:basedOn w:val="a0"/>
    <w:rsid w:val="00AE5D69"/>
    <w:rPr>
      <w:sz w:val="18"/>
      <w:szCs w:val="18"/>
    </w:rPr>
  </w:style>
  <w:style w:type="paragraph" w:styleId="ae">
    <w:name w:val="Date"/>
    <w:basedOn w:val="a"/>
    <w:next w:val="a"/>
    <w:link w:val="Char4"/>
    <w:uiPriority w:val="99"/>
    <w:semiHidden/>
    <w:unhideWhenUsed/>
    <w:rsid w:val="003270EF"/>
    <w:pPr>
      <w:ind w:leftChars="2500" w:left="100"/>
    </w:pPr>
  </w:style>
  <w:style w:type="character" w:customStyle="1" w:styleId="Char4">
    <w:name w:val="日期 Char"/>
    <w:basedOn w:val="a0"/>
    <w:link w:val="ae"/>
    <w:uiPriority w:val="99"/>
    <w:semiHidden/>
    <w:rsid w:val="003270EF"/>
  </w:style>
  <w:style w:type="paragraph" w:styleId="TOC">
    <w:name w:val="TOC Heading"/>
    <w:basedOn w:val="1"/>
    <w:next w:val="a"/>
    <w:uiPriority w:val="39"/>
    <w:unhideWhenUsed/>
    <w:qFormat/>
    <w:rsid w:val="00194BC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en-US"/>
    </w:rPr>
  </w:style>
  <w:style w:type="character" w:customStyle="1" w:styleId="2Char">
    <w:name w:val="标题 2 Char"/>
    <w:basedOn w:val="a0"/>
    <w:link w:val="2"/>
    <w:uiPriority w:val="9"/>
    <w:rsid w:val="00F03956"/>
    <w:rPr>
      <w:rFonts w:asciiTheme="majorHAnsi" w:eastAsiaTheme="majorEastAsia" w:hAnsiTheme="majorHAnsi" w:cstheme="majorBidi"/>
      <w:color w:val="365F91" w:themeColor="accent1" w:themeShade="BF"/>
      <w:sz w:val="26"/>
      <w:szCs w:val="26"/>
    </w:rPr>
  </w:style>
  <w:style w:type="paragraph" w:styleId="20">
    <w:name w:val="toc 2"/>
    <w:basedOn w:val="a"/>
    <w:next w:val="a"/>
    <w:autoRedefine/>
    <w:uiPriority w:val="39"/>
    <w:unhideWhenUsed/>
    <w:rsid w:val="002624E4"/>
    <w:pPr>
      <w:tabs>
        <w:tab w:val="right" w:leader="dot" w:pos="8296"/>
      </w:tabs>
      <w:spacing w:after="100" w:line="540" w:lineRule="exact"/>
      <w:ind w:left="210"/>
    </w:pPr>
    <w:rPr>
      <w:rFonts w:ascii="黑体" w:eastAsia="黑体" w:hAnsi="黑体"/>
      <w:bCs/>
      <w:noProof/>
      <w:kern w:val="44"/>
      <w:sz w:val="28"/>
      <w:szCs w:val="28"/>
    </w:rPr>
  </w:style>
  <w:style w:type="paragraph" w:customStyle="1" w:styleId="11">
    <w:name w:val="列出段落1"/>
    <w:basedOn w:val="a"/>
    <w:uiPriority w:val="34"/>
    <w:qFormat/>
    <w:rsid w:val="006B0C9D"/>
    <w:pPr>
      <w:ind w:firstLineChars="200" w:firstLine="420"/>
    </w:pPr>
    <w:rPr>
      <w:rFonts w:ascii="Times New Roman" w:eastAsia="宋体" w:hAnsi="Times New Roman" w:cs="Times New Roman"/>
      <w:szCs w:val="24"/>
    </w:rPr>
  </w:style>
  <w:style w:type="character" w:styleId="af">
    <w:name w:val="annotation reference"/>
    <w:basedOn w:val="a0"/>
    <w:uiPriority w:val="99"/>
    <w:semiHidden/>
    <w:unhideWhenUsed/>
    <w:rsid w:val="00C86255"/>
    <w:rPr>
      <w:sz w:val="21"/>
      <w:szCs w:val="21"/>
    </w:rPr>
  </w:style>
  <w:style w:type="paragraph" w:styleId="af0">
    <w:name w:val="annotation text"/>
    <w:basedOn w:val="a"/>
    <w:link w:val="Char5"/>
    <w:uiPriority w:val="99"/>
    <w:semiHidden/>
    <w:unhideWhenUsed/>
    <w:rsid w:val="00C86255"/>
    <w:pPr>
      <w:jc w:val="left"/>
    </w:pPr>
  </w:style>
  <w:style w:type="character" w:customStyle="1" w:styleId="Char5">
    <w:name w:val="批注文字 Char"/>
    <w:basedOn w:val="a0"/>
    <w:link w:val="af0"/>
    <w:uiPriority w:val="99"/>
    <w:semiHidden/>
    <w:rsid w:val="00C86255"/>
  </w:style>
  <w:style w:type="paragraph" w:styleId="af1">
    <w:name w:val="annotation subject"/>
    <w:basedOn w:val="af0"/>
    <w:next w:val="af0"/>
    <w:link w:val="Char6"/>
    <w:uiPriority w:val="99"/>
    <w:semiHidden/>
    <w:unhideWhenUsed/>
    <w:rsid w:val="00C86255"/>
    <w:rPr>
      <w:b/>
      <w:bCs/>
    </w:rPr>
  </w:style>
  <w:style w:type="character" w:customStyle="1" w:styleId="Char6">
    <w:name w:val="批注主题 Char"/>
    <w:basedOn w:val="Char5"/>
    <w:link w:val="af1"/>
    <w:uiPriority w:val="99"/>
    <w:semiHidden/>
    <w:rsid w:val="00C862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BFF"/>
    <w:pPr>
      <w:widowControl w:val="0"/>
      <w:jc w:val="both"/>
    </w:pPr>
  </w:style>
  <w:style w:type="paragraph" w:styleId="1">
    <w:name w:val="heading 1"/>
    <w:basedOn w:val="a"/>
    <w:next w:val="a"/>
    <w:link w:val="1Char"/>
    <w:uiPriority w:val="9"/>
    <w:qFormat/>
    <w:rsid w:val="00C2230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039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B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BDC"/>
    <w:rPr>
      <w:b/>
      <w:bCs/>
    </w:rPr>
  </w:style>
  <w:style w:type="character" w:styleId="a5">
    <w:name w:val="Hyperlink"/>
    <w:basedOn w:val="a0"/>
    <w:uiPriority w:val="99"/>
    <w:unhideWhenUsed/>
    <w:rsid w:val="00C22304"/>
    <w:rPr>
      <w:color w:val="0000FF"/>
      <w:u w:val="single"/>
    </w:rPr>
  </w:style>
  <w:style w:type="character" w:customStyle="1" w:styleId="1Char">
    <w:name w:val="标题 1 Char"/>
    <w:basedOn w:val="a0"/>
    <w:link w:val="1"/>
    <w:uiPriority w:val="9"/>
    <w:rsid w:val="00C22304"/>
    <w:rPr>
      <w:b/>
      <w:bCs/>
      <w:kern w:val="44"/>
      <w:sz w:val="44"/>
      <w:szCs w:val="44"/>
    </w:rPr>
  </w:style>
  <w:style w:type="paragraph" w:styleId="a6">
    <w:name w:val="List Paragraph"/>
    <w:basedOn w:val="a"/>
    <w:uiPriority w:val="34"/>
    <w:qFormat/>
    <w:rsid w:val="00B52B70"/>
    <w:pPr>
      <w:ind w:firstLineChars="200" w:firstLine="420"/>
    </w:pPr>
  </w:style>
  <w:style w:type="paragraph" w:styleId="a7">
    <w:name w:val="header"/>
    <w:basedOn w:val="a"/>
    <w:link w:val="Char"/>
    <w:uiPriority w:val="99"/>
    <w:unhideWhenUsed/>
    <w:rsid w:val="00AD3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D3700"/>
    <w:rPr>
      <w:sz w:val="18"/>
      <w:szCs w:val="18"/>
    </w:rPr>
  </w:style>
  <w:style w:type="paragraph" w:styleId="a8">
    <w:name w:val="footer"/>
    <w:basedOn w:val="a"/>
    <w:link w:val="Char0"/>
    <w:uiPriority w:val="99"/>
    <w:unhideWhenUsed/>
    <w:rsid w:val="00CF3ADF"/>
    <w:pPr>
      <w:tabs>
        <w:tab w:val="center" w:pos="4153"/>
        <w:tab w:val="right" w:pos="8306"/>
      </w:tabs>
      <w:snapToGrid w:val="0"/>
      <w:jc w:val="left"/>
    </w:pPr>
    <w:rPr>
      <w:sz w:val="18"/>
      <w:szCs w:val="18"/>
    </w:rPr>
  </w:style>
  <w:style w:type="character" w:customStyle="1" w:styleId="Char0">
    <w:name w:val="页脚 Char"/>
    <w:basedOn w:val="a0"/>
    <w:link w:val="a8"/>
    <w:uiPriority w:val="99"/>
    <w:rsid w:val="00CF3ADF"/>
    <w:rPr>
      <w:sz w:val="18"/>
      <w:szCs w:val="18"/>
    </w:rPr>
  </w:style>
  <w:style w:type="character" w:customStyle="1" w:styleId="apple-converted-space">
    <w:name w:val="apple-converted-space"/>
    <w:basedOn w:val="a0"/>
    <w:rsid w:val="00390186"/>
  </w:style>
  <w:style w:type="paragraph" w:styleId="a9">
    <w:name w:val="No Spacing"/>
    <w:uiPriority w:val="1"/>
    <w:qFormat/>
    <w:rsid w:val="004766D0"/>
    <w:pPr>
      <w:widowControl w:val="0"/>
      <w:jc w:val="both"/>
    </w:pPr>
  </w:style>
  <w:style w:type="paragraph" w:styleId="aa">
    <w:name w:val="Title"/>
    <w:basedOn w:val="a"/>
    <w:next w:val="a"/>
    <w:link w:val="Char1"/>
    <w:uiPriority w:val="10"/>
    <w:qFormat/>
    <w:rsid w:val="004766D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a"/>
    <w:uiPriority w:val="10"/>
    <w:rsid w:val="004766D0"/>
    <w:rPr>
      <w:rFonts w:asciiTheme="majorHAnsi" w:eastAsia="宋体" w:hAnsiTheme="majorHAnsi" w:cstheme="majorBidi"/>
      <w:b/>
      <w:bCs/>
      <w:sz w:val="32"/>
      <w:szCs w:val="32"/>
    </w:rPr>
  </w:style>
  <w:style w:type="paragraph" w:styleId="ab">
    <w:name w:val="Subtitle"/>
    <w:basedOn w:val="a"/>
    <w:next w:val="a"/>
    <w:link w:val="Char2"/>
    <w:uiPriority w:val="11"/>
    <w:qFormat/>
    <w:rsid w:val="004766D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b"/>
    <w:uiPriority w:val="11"/>
    <w:rsid w:val="004766D0"/>
    <w:rPr>
      <w:rFonts w:asciiTheme="majorHAnsi" w:eastAsia="宋体" w:hAnsiTheme="majorHAnsi" w:cstheme="majorBidi"/>
      <w:b/>
      <w:bCs/>
      <w:kern w:val="28"/>
      <w:sz w:val="32"/>
      <w:szCs w:val="32"/>
    </w:rPr>
  </w:style>
  <w:style w:type="paragraph" w:styleId="10">
    <w:name w:val="toc 1"/>
    <w:basedOn w:val="a"/>
    <w:next w:val="a"/>
    <w:autoRedefine/>
    <w:uiPriority w:val="39"/>
    <w:unhideWhenUsed/>
    <w:rsid w:val="005A6BCC"/>
    <w:pPr>
      <w:tabs>
        <w:tab w:val="left" w:pos="840"/>
        <w:tab w:val="right" w:leader="dot" w:pos="8296"/>
      </w:tabs>
      <w:spacing w:line="380" w:lineRule="exact"/>
      <w:jc w:val="center"/>
    </w:pPr>
    <w:rPr>
      <w:rFonts w:ascii="黑体" w:eastAsia="黑体" w:hAnsi="黑体"/>
      <w:b/>
      <w:noProof/>
      <w:sz w:val="32"/>
      <w:szCs w:val="32"/>
    </w:rPr>
  </w:style>
  <w:style w:type="paragraph" w:styleId="ac">
    <w:name w:val="Balloon Text"/>
    <w:basedOn w:val="a"/>
    <w:link w:val="Char3"/>
    <w:uiPriority w:val="99"/>
    <w:semiHidden/>
    <w:unhideWhenUsed/>
    <w:rsid w:val="00F83450"/>
    <w:rPr>
      <w:sz w:val="18"/>
      <w:szCs w:val="18"/>
    </w:rPr>
  </w:style>
  <w:style w:type="character" w:customStyle="1" w:styleId="Char3">
    <w:name w:val="批注框文本 Char"/>
    <w:basedOn w:val="a0"/>
    <w:link w:val="ac"/>
    <w:uiPriority w:val="99"/>
    <w:semiHidden/>
    <w:rsid w:val="00F83450"/>
    <w:rPr>
      <w:sz w:val="18"/>
      <w:szCs w:val="18"/>
    </w:rPr>
  </w:style>
  <w:style w:type="table" w:styleId="ad">
    <w:name w:val="Table Grid"/>
    <w:basedOn w:val="a1"/>
    <w:qFormat/>
    <w:rsid w:val="004203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91">
    <w:name w:val="style91"/>
    <w:basedOn w:val="a0"/>
    <w:rsid w:val="00AE5D69"/>
    <w:rPr>
      <w:sz w:val="18"/>
      <w:szCs w:val="18"/>
    </w:rPr>
  </w:style>
  <w:style w:type="paragraph" w:styleId="ae">
    <w:name w:val="Date"/>
    <w:basedOn w:val="a"/>
    <w:next w:val="a"/>
    <w:link w:val="Char4"/>
    <w:uiPriority w:val="99"/>
    <w:semiHidden/>
    <w:unhideWhenUsed/>
    <w:rsid w:val="003270EF"/>
    <w:pPr>
      <w:ind w:leftChars="2500" w:left="100"/>
    </w:pPr>
  </w:style>
  <w:style w:type="character" w:customStyle="1" w:styleId="Char4">
    <w:name w:val="日期 Char"/>
    <w:basedOn w:val="a0"/>
    <w:link w:val="ae"/>
    <w:uiPriority w:val="99"/>
    <w:semiHidden/>
    <w:rsid w:val="003270EF"/>
  </w:style>
  <w:style w:type="paragraph" w:styleId="TOC">
    <w:name w:val="TOC Heading"/>
    <w:basedOn w:val="1"/>
    <w:next w:val="a"/>
    <w:uiPriority w:val="39"/>
    <w:unhideWhenUsed/>
    <w:qFormat/>
    <w:rsid w:val="00194BC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en-US"/>
    </w:rPr>
  </w:style>
  <w:style w:type="character" w:customStyle="1" w:styleId="2Char">
    <w:name w:val="标题 2 Char"/>
    <w:basedOn w:val="a0"/>
    <w:link w:val="2"/>
    <w:uiPriority w:val="9"/>
    <w:rsid w:val="00F03956"/>
    <w:rPr>
      <w:rFonts w:asciiTheme="majorHAnsi" w:eastAsiaTheme="majorEastAsia" w:hAnsiTheme="majorHAnsi" w:cstheme="majorBidi"/>
      <w:color w:val="365F91" w:themeColor="accent1" w:themeShade="BF"/>
      <w:sz w:val="26"/>
      <w:szCs w:val="26"/>
    </w:rPr>
  </w:style>
  <w:style w:type="paragraph" w:styleId="20">
    <w:name w:val="toc 2"/>
    <w:basedOn w:val="a"/>
    <w:next w:val="a"/>
    <w:autoRedefine/>
    <w:uiPriority w:val="39"/>
    <w:unhideWhenUsed/>
    <w:rsid w:val="002624E4"/>
    <w:pPr>
      <w:tabs>
        <w:tab w:val="right" w:leader="dot" w:pos="8296"/>
      </w:tabs>
      <w:spacing w:after="100" w:line="540" w:lineRule="exact"/>
      <w:ind w:left="210"/>
    </w:pPr>
    <w:rPr>
      <w:rFonts w:ascii="黑体" w:eastAsia="黑体" w:hAnsi="黑体"/>
      <w:bCs/>
      <w:noProof/>
      <w:kern w:val="44"/>
      <w:sz w:val="28"/>
      <w:szCs w:val="28"/>
    </w:rPr>
  </w:style>
  <w:style w:type="paragraph" w:customStyle="1" w:styleId="11">
    <w:name w:val="列出段落1"/>
    <w:basedOn w:val="a"/>
    <w:uiPriority w:val="34"/>
    <w:qFormat/>
    <w:rsid w:val="006B0C9D"/>
    <w:pPr>
      <w:ind w:firstLineChars="200" w:firstLine="420"/>
    </w:pPr>
    <w:rPr>
      <w:rFonts w:ascii="Times New Roman" w:eastAsia="宋体" w:hAnsi="Times New Roman" w:cs="Times New Roman"/>
      <w:szCs w:val="24"/>
    </w:rPr>
  </w:style>
  <w:style w:type="character" w:styleId="af">
    <w:name w:val="annotation reference"/>
    <w:basedOn w:val="a0"/>
    <w:uiPriority w:val="99"/>
    <w:semiHidden/>
    <w:unhideWhenUsed/>
    <w:rsid w:val="00C86255"/>
    <w:rPr>
      <w:sz w:val="21"/>
      <w:szCs w:val="21"/>
    </w:rPr>
  </w:style>
  <w:style w:type="paragraph" w:styleId="af0">
    <w:name w:val="annotation text"/>
    <w:basedOn w:val="a"/>
    <w:link w:val="Char5"/>
    <w:uiPriority w:val="99"/>
    <w:semiHidden/>
    <w:unhideWhenUsed/>
    <w:rsid w:val="00C86255"/>
    <w:pPr>
      <w:jc w:val="left"/>
    </w:pPr>
  </w:style>
  <w:style w:type="character" w:customStyle="1" w:styleId="Char5">
    <w:name w:val="批注文字 Char"/>
    <w:basedOn w:val="a0"/>
    <w:link w:val="af0"/>
    <w:uiPriority w:val="99"/>
    <w:semiHidden/>
    <w:rsid w:val="00C86255"/>
  </w:style>
  <w:style w:type="paragraph" w:styleId="af1">
    <w:name w:val="annotation subject"/>
    <w:basedOn w:val="af0"/>
    <w:next w:val="af0"/>
    <w:link w:val="Char6"/>
    <w:uiPriority w:val="99"/>
    <w:semiHidden/>
    <w:unhideWhenUsed/>
    <w:rsid w:val="00C86255"/>
    <w:rPr>
      <w:b/>
      <w:bCs/>
    </w:rPr>
  </w:style>
  <w:style w:type="character" w:customStyle="1" w:styleId="Char6">
    <w:name w:val="批注主题 Char"/>
    <w:basedOn w:val="Char5"/>
    <w:link w:val="af1"/>
    <w:uiPriority w:val="99"/>
    <w:semiHidden/>
    <w:rsid w:val="00C86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98558">
      <w:bodyDiv w:val="1"/>
      <w:marLeft w:val="0"/>
      <w:marRight w:val="0"/>
      <w:marTop w:val="0"/>
      <w:marBottom w:val="0"/>
      <w:divBdr>
        <w:top w:val="none" w:sz="0" w:space="0" w:color="auto"/>
        <w:left w:val="none" w:sz="0" w:space="0" w:color="auto"/>
        <w:bottom w:val="none" w:sz="0" w:space="0" w:color="auto"/>
        <w:right w:val="none" w:sz="0" w:space="0" w:color="auto"/>
      </w:divBdr>
    </w:div>
    <w:div w:id="171380833">
      <w:bodyDiv w:val="1"/>
      <w:marLeft w:val="0"/>
      <w:marRight w:val="0"/>
      <w:marTop w:val="0"/>
      <w:marBottom w:val="0"/>
      <w:divBdr>
        <w:top w:val="none" w:sz="0" w:space="0" w:color="auto"/>
        <w:left w:val="none" w:sz="0" w:space="0" w:color="auto"/>
        <w:bottom w:val="none" w:sz="0" w:space="0" w:color="auto"/>
        <w:right w:val="none" w:sz="0" w:space="0" w:color="auto"/>
      </w:divBdr>
    </w:div>
    <w:div w:id="491794489">
      <w:bodyDiv w:val="1"/>
      <w:marLeft w:val="0"/>
      <w:marRight w:val="0"/>
      <w:marTop w:val="0"/>
      <w:marBottom w:val="0"/>
      <w:divBdr>
        <w:top w:val="none" w:sz="0" w:space="0" w:color="auto"/>
        <w:left w:val="none" w:sz="0" w:space="0" w:color="auto"/>
        <w:bottom w:val="none" w:sz="0" w:space="0" w:color="auto"/>
        <w:right w:val="none" w:sz="0" w:space="0" w:color="auto"/>
      </w:divBdr>
    </w:div>
    <w:div w:id="744911548">
      <w:bodyDiv w:val="1"/>
      <w:marLeft w:val="0"/>
      <w:marRight w:val="0"/>
      <w:marTop w:val="0"/>
      <w:marBottom w:val="0"/>
      <w:divBdr>
        <w:top w:val="none" w:sz="0" w:space="0" w:color="auto"/>
        <w:left w:val="none" w:sz="0" w:space="0" w:color="auto"/>
        <w:bottom w:val="none" w:sz="0" w:space="0" w:color="auto"/>
        <w:right w:val="none" w:sz="0" w:space="0" w:color="auto"/>
      </w:divBdr>
    </w:div>
    <w:div w:id="950404499">
      <w:bodyDiv w:val="1"/>
      <w:marLeft w:val="0"/>
      <w:marRight w:val="0"/>
      <w:marTop w:val="0"/>
      <w:marBottom w:val="0"/>
      <w:divBdr>
        <w:top w:val="none" w:sz="0" w:space="0" w:color="auto"/>
        <w:left w:val="none" w:sz="0" w:space="0" w:color="auto"/>
        <w:bottom w:val="none" w:sz="0" w:space="0" w:color="auto"/>
        <w:right w:val="none" w:sz="0" w:space="0" w:color="auto"/>
      </w:divBdr>
    </w:div>
    <w:div w:id="1184900094">
      <w:bodyDiv w:val="1"/>
      <w:marLeft w:val="0"/>
      <w:marRight w:val="0"/>
      <w:marTop w:val="0"/>
      <w:marBottom w:val="0"/>
      <w:divBdr>
        <w:top w:val="none" w:sz="0" w:space="0" w:color="auto"/>
        <w:left w:val="none" w:sz="0" w:space="0" w:color="auto"/>
        <w:bottom w:val="none" w:sz="0" w:space="0" w:color="auto"/>
        <w:right w:val="none" w:sz="0" w:space="0" w:color="auto"/>
      </w:divBdr>
      <w:divsChild>
        <w:div w:id="828903923">
          <w:marLeft w:val="-450"/>
          <w:marRight w:val="0"/>
          <w:marTop w:val="180"/>
          <w:marBottom w:val="0"/>
          <w:divBdr>
            <w:top w:val="none" w:sz="0" w:space="0" w:color="auto"/>
            <w:left w:val="none" w:sz="0" w:space="0" w:color="auto"/>
            <w:bottom w:val="none" w:sz="0" w:space="0" w:color="auto"/>
            <w:right w:val="none" w:sz="0" w:space="0" w:color="auto"/>
          </w:divBdr>
        </w:div>
        <w:div w:id="879708261">
          <w:marLeft w:val="0"/>
          <w:marRight w:val="0"/>
          <w:marTop w:val="0"/>
          <w:marBottom w:val="0"/>
          <w:divBdr>
            <w:top w:val="none" w:sz="0" w:space="0" w:color="auto"/>
            <w:left w:val="none" w:sz="0" w:space="0" w:color="auto"/>
            <w:bottom w:val="none" w:sz="0" w:space="0" w:color="auto"/>
            <w:right w:val="none" w:sz="0" w:space="0" w:color="auto"/>
          </w:divBdr>
        </w:div>
        <w:div w:id="1736396564">
          <w:marLeft w:val="0"/>
          <w:marRight w:val="0"/>
          <w:marTop w:val="15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60EE2-E15A-4E81-B2D3-1B3A73B81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54</Pages>
  <Words>3741</Words>
  <Characters>21329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jangely</dc:creator>
  <cp:lastModifiedBy>张健</cp:lastModifiedBy>
  <cp:revision>12</cp:revision>
  <cp:lastPrinted>2018-11-07T01:47:00Z</cp:lastPrinted>
  <dcterms:created xsi:type="dcterms:W3CDTF">2020-10-19T02:09:00Z</dcterms:created>
  <dcterms:modified xsi:type="dcterms:W3CDTF">2021-03-24T01:36:00Z</dcterms:modified>
</cp:coreProperties>
</file>