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32"/>
          <w:szCs w:val="36"/>
        </w:rPr>
      </w:pPr>
      <w:r>
        <w:rPr>
          <w:rFonts w:ascii="Times New Roman" w:hAnsi="Times New Roman" w:eastAsia="黑体"/>
          <w:bCs/>
          <w:sz w:val="32"/>
          <w:szCs w:val="36"/>
        </w:rPr>
        <w:t>附件</w:t>
      </w:r>
    </w:p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36"/>
          <w:szCs w:val="36"/>
        </w:rPr>
        <w:t>神农中华农业科技奖公示材料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</w:p>
    <w:p>
      <w:pPr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项目名称：</w:t>
      </w:r>
      <w:r>
        <w:rPr>
          <w:rFonts w:hint="eastAsia" w:ascii="Times New Roman" w:hAnsi="Times New Roman" w:eastAsia="仿宋_GB2312"/>
          <w:bCs/>
          <w:sz w:val="30"/>
          <w:szCs w:val="30"/>
        </w:rPr>
        <w:t>优质</w:t>
      </w:r>
      <w:r>
        <w:rPr>
          <w:rFonts w:ascii="Times New Roman" w:hAnsi="Times New Roman" w:eastAsia="仿宋_GB2312"/>
          <w:bCs/>
          <w:sz w:val="30"/>
          <w:szCs w:val="30"/>
        </w:rPr>
        <w:t>专用甘薯绵薯</w:t>
      </w:r>
      <w:bookmarkStart w:id="5" w:name="_GoBack"/>
      <w:bookmarkEnd w:id="5"/>
      <w:r>
        <w:rPr>
          <w:rFonts w:ascii="Times New Roman" w:hAnsi="Times New Roman" w:eastAsia="仿宋_GB2312"/>
          <w:bCs/>
          <w:sz w:val="30"/>
          <w:szCs w:val="30"/>
        </w:rPr>
        <w:t>系列品种的选育与应用</w:t>
      </w:r>
    </w:p>
    <w:p>
      <w:pPr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申报成果：</w:t>
      </w:r>
      <w:r>
        <w:rPr>
          <w:rFonts w:ascii="Times New Roman" w:hAnsi="Times New Roman" w:eastAsia="仿宋_GB2312"/>
          <w:bCs/>
          <w:sz w:val="30"/>
          <w:szCs w:val="30"/>
        </w:rPr>
        <w:t>2022-2023神</w:t>
      </w:r>
      <w:r>
        <w:rPr>
          <w:rFonts w:hint="eastAsia" w:ascii="Times New Roman" w:hAnsi="Times New Roman" w:eastAsia="仿宋_GB2312"/>
          <w:bCs/>
          <w:sz w:val="30"/>
          <w:szCs w:val="30"/>
        </w:rPr>
        <w:t>农</w:t>
      </w:r>
      <w:r>
        <w:rPr>
          <w:rFonts w:ascii="Times New Roman" w:hAnsi="Times New Roman" w:eastAsia="仿宋_GB2312"/>
          <w:bCs/>
          <w:sz w:val="30"/>
          <w:szCs w:val="30"/>
        </w:rPr>
        <w:t>中华农业科技奖</w:t>
      </w:r>
      <w:r>
        <w:rPr>
          <w:rFonts w:hint="eastAsia" w:ascii="Times New Roman" w:hAnsi="Times New Roman" w:eastAsia="仿宋_GB2312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Cs/>
          <w:sz w:val="30"/>
          <w:szCs w:val="30"/>
        </w:rPr>
        <w:t>三</w:t>
      </w:r>
      <w:r>
        <w:rPr>
          <w:rFonts w:ascii="Times New Roman" w:hAnsi="Times New Roman" w:eastAsia="仿宋_GB2312"/>
          <w:bCs/>
          <w:sz w:val="30"/>
          <w:szCs w:val="30"/>
        </w:rPr>
        <w:t>等奖</w:t>
      </w:r>
    </w:p>
    <w:p>
      <w:pPr>
        <w:rPr>
          <w:rFonts w:ascii="Times New Roman" w:hAnsi="Times New Roman" w:eastAsia="仿宋_GB2312"/>
          <w:bCs/>
          <w:spacing w:val="-17"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主要完成人：</w:t>
      </w:r>
      <w:r>
        <w:rPr>
          <w:rFonts w:hint="eastAsia" w:ascii="Times New Roman" w:hAnsi="Times New Roman" w:eastAsia="仿宋_GB2312"/>
          <w:bCs/>
          <w:spacing w:val="-17"/>
          <w:sz w:val="30"/>
          <w:szCs w:val="30"/>
        </w:rPr>
        <w:t>丁凡</w:t>
      </w:r>
      <w:r>
        <w:rPr>
          <w:rFonts w:ascii="Times New Roman" w:hAnsi="Times New Roman" w:eastAsia="仿宋_GB2312"/>
          <w:bCs/>
          <w:spacing w:val="-17"/>
          <w:sz w:val="30"/>
          <w:szCs w:val="30"/>
        </w:rPr>
        <w:t>、靳艳玲、余韩开宗、邹雪、李芸、陈年伟、刘丽芳、饶莉萍</w:t>
      </w:r>
      <w:r>
        <w:rPr>
          <w:rFonts w:hint="eastAsia" w:ascii="Times New Roman" w:hAnsi="Times New Roman" w:eastAsia="仿宋_GB2312"/>
          <w:bCs/>
          <w:spacing w:val="-17"/>
          <w:sz w:val="30"/>
          <w:szCs w:val="30"/>
        </w:rPr>
        <w:t>、余金龙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025" w:hanging="2025" w:hangingChars="675"/>
        <w:textAlignment w:val="auto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主要完成单位：</w:t>
      </w:r>
      <w:r>
        <w:rPr>
          <w:rFonts w:ascii="Times New Roman" w:hAnsi="Times New Roman" w:eastAsia="仿宋_GB2312"/>
          <w:bCs/>
          <w:sz w:val="30"/>
          <w:szCs w:val="30"/>
        </w:rPr>
        <w:t>绵阳市农业科学研究院、</w:t>
      </w:r>
      <w:r>
        <w:rPr>
          <w:rFonts w:hint="eastAsia" w:ascii="Times New Roman" w:hAnsi="Times New Roman" w:eastAsia="仿宋_GB2312"/>
          <w:bCs/>
          <w:sz w:val="30"/>
          <w:szCs w:val="30"/>
        </w:rPr>
        <w:t>中国</w:t>
      </w:r>
      <w:r>
        <w:rPr>
          <w:rFonts w:ascii="Times New Roman" w:hAnsi="Times New Roman" w:eastAsia="仿宋_GB2312"/>
          <w:bCs/>
          <w:sz w:val="30"/>
          <w:szCs w:val="30"/>
        </w:rPr>
        <w:t>科学院成都生物研究所、</w:t>
      </w:r>
      <w:r>
        <w:rPr>
          <w:rFonts w:hint="eastAsia" w:ascii="Times New Roman" w:hAnsi="Times New Roman" w:eastAsia="仿宋_GB2312"/>
          <w:bCs/>
          <w:sz w:val="30"/>
          <w:szCs w:val="30"/>
        </w:rPr>
        <w:t>绵阳市</w:t>
      </w:r>
      <w:r>
        <w:rPr>
          <w:rFonts w:ascii="Times New Roman" w:hAnsi="Times New Roman" w:eastAsia="仿宋_GB2312"/>
          <w:bCs/>
          <w:sz w:val="30"/>
          <w:szCs w:val="30"/>
        </w:rPr>
        <w:t>农业技术推广中心</w:t>
      </w:r>
    </w:p>
    <w:p>
      <w:pPr>
        <w:spacing w:line="360" w:lineRule="auto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主要知识产权和标准规范等目录</w:t>
      </w:r>
    </w:p>
    <w:tbl>
      <w:tblPr>
        <w:tblStyle w:val="5"/>
        <w:tblW w:w="100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72"/>
        <w:gridCol w:w="1615"/>
        <w:gridCol w:w="1174"/>
        <w:gridCol w:w="1845"/>
        <w:gridCol w:w="1098"/>
        <w:gridCol w:w="964"/>
        <w:gridCol w:w="10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8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知识产权（标准）类别</w:t>
            </w:r>
          </w:p>
        </w:tc>
        <w:tc>
          <w:tcPr>
            <w:tcW w:w="63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知识产权（标准）具体名称</w:t>
            </w:r>
          </w:p>
        </w:tc>
        <w:tc>
          <w:tcPr>
            <w:tcW w:w="80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授权号</w:t>
            </w:r>
          </w:p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（标准编号）</w:t>
            </w:r>
          </w:p>
        </w:tc>
        <w:tc>
          <w:tcPr>
            <w:tcW w:w="58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授权（标准发布）日期</w:t>
            </w:r>
          </w:p>
        </w:tc>
        <w:tc>
          <w:tcPr>
            <w:tcW w:w="921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证书编号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（标准批准发布部门）</w:t>
            </w:r>
          </w:p>
        </w:tc>
        <w:tc>
          <w:tcPr>
            <w:tcW w:w="54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权利人（标准起草单位）</w:t>
            </w:r>
          </w:p>
        </w:tc>
        <w:tc>
          <w:tcPr>
            <w:tcW w:w="481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发明人（标准起草人）</w:t>
            </w:r>
          </w:p>
        </w:tc>
        <w:tc>
          <w:tcPr>
            <w:tcW w:w="526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审定品种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绵薯6号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川审薯24号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20000706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四川省农作物品种审定委员会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审定品种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绵薯8号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川审薯2006 005号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20061030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四川省农作物品种审定委员会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审定品种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绵紫薯9号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国品鉴甘薯2014005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20140825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全国农业技术推广中心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审定品种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绵南薯10号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川审薯2013 004号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20130722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四川省农作物品种审定委员会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审定品种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绵渝紫11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川审薯2014 004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20140821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四川省农作物品种审定委员会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审定品种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绵渝紫12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川审薯2015 004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20150906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四川省农作物品种审定委员会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发明专利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滚筒式薯类淀粉提取器与节水型淀粉提取装置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ZL201410500105.3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20170118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国家知识产权局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中国科学院成都生物研究所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发明专利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0"/>
              </w:tabs>
              <w:spacing w:line="260" w:lineRule="exac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bookmarkStart w:id="0" w:name="OLE_LINK133"/>
            <w:bookmarkStart w:id="1" w:name="OLE_LINK130"/>
            <w:bookmarkStart w:id="2" w:name="OLE_LINK134"/>
            <w:bookmarkStart w:id="3" w:name="OLE_LINK131"/>
            <w:bookmarkStart w:id="4" w:name="OLE_LINK132"/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一种紫薯花青素快速提取方法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ZL201410317273.9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20160413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国家知识产权局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中国科学院成都生物研究所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地方标准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紫薯种植技术规范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DB510700/T 046—2015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20150801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绵阳市质量技术监督局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绵阳市农业技术推广中心等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李芸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地方标准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鲜食甘薯早育早栽早收种植技术规范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DB5107/T 94—2021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20210701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绵阳市市场监督管理局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98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主推技术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甘薯早育早栽早收种植技术规范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20201213</w:t>
            </w:r>
          </w:p>
        </w:tc>
        <w:tc>
          <w:tcPr>
            <w:tcW w:w="9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四川省农业农村厅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绵阳市农业科学研究院等</w:t>
            </w:r>
          </w:p>
        </w:tc>
        <w:tc>
          <w:tcPr>
            <w:tcW w:w="4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有效</w:t>
            </w:r>
          </w:p>
        </w:tc>
      </w:tr>
    </w:tbl>
    <w:p>
      <w:pPr>
        <w:rPr>
          <w:rFonts w:ascii="Times New Roman" w:hAnsi="Times New Roman" w:eastAsia="黑体"/>
          <w:bCs/>
          <w:sz w:val="30"/>
          <w:szCs w:val="30"/>
        </w:rPr>
      </w:pPr>
    </w:p>
    <w:p>
      <w:pPr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论文专著目录</w:t>
      </w:r>
    </w:p>
    <w:tbl>
      <w:tblPr>
        <w:tblStyle w:val="5"/>
        <w:tblW w:w="543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839"/>
        <w:gridCol w:w="978"/>
        <w:gridCol w:w="1185"/>
        <w:gridCol w:w="1161"/>
        <w:gridCol w:w="2211"/>
        <w:gridCol w:w="8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394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序号</w:t>
            </w:r>
          </w:p>
        </w:tc>
        <w:tc>
          <w:tcPr>
            <w:tcW w:w="1414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论文（专著）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名称/刊名/作者</w:t>
            </w:r>
          </w:p>
        </w:tc>
        <w:tc>
          <w:tcPr>
            <w:tcW w:w="48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发表时间（年月日）</w:t>
            </w:r>
          </w:p>
        </w:tc>
        <w:tc>
          <w:tcPr>
            <w:tcW w:w="590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通讯作者（含共同）</w:t>
            </w:r>
          </w:p>
        </w:tc>
        <w:tc>
          <w:tcPr>
            <w:tcW w:w="578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第一作者（含共同）</w:t>
            </w:r>
          </w:p>
        </w:tc>
        <w:tc>
          <w:tcPr>
            <w:tcW w:w="1101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国内作者</w:t>
            </w:r>
          </w:p>
        </w:tc>
        <w:tc>
          <w:tcPr>
            <w:tcW w:w="435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他引总次数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One step conversion of sweet potato waste to butanol via fermentation by Clostridium acetobutylicum/ Biomass Conversion and Biorefinery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靳艳玲、丁凡等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Waste-to-energy: biobutanol production from cellulosic residue of sweet potato by Clostridia acetobutylicum/ Environmental Engineering Research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2022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靳艳玲、张良、易卓林等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Low nitrogen fertilization alter rhizosphere microorganism community and improve sweetpotato yield in a nitrogen-deficient rocky soil/Frontiers in Microbiology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2020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丁彦强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丁彦强，靳艳玲，何开泽等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植物源抑芽物质对延长甘薯贮藏期的作用效果/核农学报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2019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邹 雪，丁凡，余韩开宗、陈年伟、刘丽芳、余金龙等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川西北地区引进甘薯品种筛选研究/安徽农业科学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2012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  <w:t>丁凡，余金龙，刘丽芳，余韩开宗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6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不同钾肥用量对万薯5号产量的影响/农业科技通讯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丁凡，余金龙，余韩开宗，刘丽芳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7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甘薯“蘸根免浇”栽培技术研究初报/云南农业科技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丁凡，余金龙，刘丽芳，余韩开宗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8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高淀粉甘薯品种绵南薯10号地膜覆盖高产栽培技术研究/作物杂志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2013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丁凡，余金龙，余韩开宗，刘丽芳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9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甘薯新品种绵紫薯9号的选育与栽培技术/江苏农业科学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2013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丁凡，余金龙，傅玉凡，刘丽芳，余韩开宗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10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甘薯平衡施肥技术研究/安徽农业科学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2013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丁凡，余金龙，余韩开宗，刘丽芳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11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绵阳市紫色甘薯发展的成效与建议/四川农业科技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丁凡，刘丽芳，余金龙，余韩开宗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12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甘薯新品种绵渝紫11的选育及栽培技术/安徽农业科学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丁凡，余金龙，刘丽芳，余韩开宗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13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高花青素甘薯绵紫薯9号的选育与产业化开发/湖北农业科学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2017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丁凡，余金龙，余韩开宗，陈年伟，邹雪，刘丽芳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14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紫色甘薯地膜覆盖栽培技术研究/湖北农业科学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2018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丁凡，余韩开宗，刘丽芳，陈年伟，邹雪，余金龙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15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推广集约化早育苗技术，促进甘薯种植水平提升/四川农业科技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丁凡，余韩开宗，邹雪等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16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川中丘陵区雨季甘薯田间管理生产建议/四川农业科技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丁凡，沈学善，邹雪，屈会娟，周全卢，刘丽芳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17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新冠肺炎疫情防控期间甘薯春耕应急生产技术建议/四川农业科技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2020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丁凡，沈学善，周全卢，邹雪，余韩开宗，刘丽芳，陈年伟等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18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四川脱毒甘薯产业发展现状与生产建议/四川农业科技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丁凡, 余韩开宗, 邹雪等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我国红薯育种与产业化的现状与发展方向/食品与发酵科技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2010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余金龙，丁凡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安州区紫色甘薯高产高效栽培技术/四川农业与农机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2016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钟思成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钟思成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钟思成，丁凡，李兵，余韩开宗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21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甘薯生化转化技术研究/中国粮油学报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2017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靳艳玲，丁凡，余金龙等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22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高淀粉甘薯品种绵薯6号/四川农业科技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2008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余金龙，毕怀凤，丁凡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23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紫薯加工废水中花青素的快速分离方法/江苏师范大学学报自然科学版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2016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沈维亮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沈维亮，靳艳玲，丁凡等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24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甘薯淀粉加工废渣生产蛋白饲料的工艺/粮食与饲料工业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2017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沈维亮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沈维亮，靳艳玲，丁凡，余金龙等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25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instrText xml:space="preserve"> HYPERLINK "https://kns.cnki.net/KNS8/Detail?sfield=fn&amp;QueryID=0&amp;CurRec=8&amp;recid=&amp;FileName=LSYS202004013&amp;DbName=CJFDAUTO&amp;DbCode=CJFD&amp;yx=&amp;pr=&amp;URLID=" \t "_blank" </w:instrTex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紫甘薯花青素的成分特点及产品研发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/粮食与饲料工业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2020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靳艳玲，丁凡等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26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川西北地区甘薯高产施肥技术研究/耕作与栽培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丁凡，余金龙，余韩开宗，刘丽芳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27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instrText xml:space="preserve"> HYPERLINK "https://kns.cnki.net/kns/detail/detail.aspx?QueryID=0&amp;CurRec=24&amp;recid=&amp;FileName=SPKJ201913008&amp;DbName=CJFDLAST2019&amp;DbCode=CJFQ&amp;yx=A&amp;pr=&amp;URLID=11.1759.ts.20190328.1641.033&amp;bsm=QK0201;" \t "_blank" </w:instrTex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不同品种甘薯淀粉加工特性及其与磷含量的相关性研究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/食品工业科技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靳艳玲，杨林，丁凡等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28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甘薯重金属及农药残留的测定与食用安全分析/江苏农业科学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何志坚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何志坚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何志坚，李大春，余金龙，丁凡等.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29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甘薯块根产量及相关性状的典型相关分析/ 西南农业学报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30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甘薯秧苗存放对薯块与藤叶产量的影响/国外农学-杂粮作物,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1997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余金龙, 彭明碧, 陈年伟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31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通过嫁接对甘薯库源关系及成熟期问题的探讨/国外农学-杂粮作物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1996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余金龙,彭明碧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32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带蔓收获、综合评判，提高甘薯无性一代产量选择效果/中国甘薯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1996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余金龙,彭明碧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33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提高甘薯无性1代产量的方法/作物杂志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1995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余金龙,彭明碧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34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甘薯在生物强化应用中的研究/ 农业与技术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高雨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高雨,赵海,靳艳玲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35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甘薯发酵技术研究进展/粮食与饲料工业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2022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吴冬梅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吴冬梅，赵 海，靳艳玲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36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甘薯淀粉加工废渣的高值化利用研究进展/农学学报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2021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靳艳玲，赵海，曾凡逵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37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甘薯的保健功能及药用价值研究进展/农产品加工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2021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刘国强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刘国强，赵海，李星，靳艳玲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38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甘薯质量安全评价研究进展/江苏师范大学学报自然科学版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靳艳玲，谭力，方扬，何开泽，赵海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39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成都市售甘薯农药残留调查/农业与技术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2018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靳艳玲，蒋剑，方扬，谭力，易卓林，赵海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40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不同品种甘薯淀粉产量及糊化特性的比较研究/ 江苏师范大学报（自然科学版）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2018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靳艳玲，何素兰，李育明，沈维亮，方扬，谭力，易卓林，何开泽，赵海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41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鼠李糖乳杆菌利用甘薯废渣发酵产乳酸的研究/ 中国农业科学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2016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刘玉婷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刘玉婷 , 吴明阳 , 靳艳玲，沈维亮，方扬，赵海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394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42</w:t>
            </w:r>
          </w:p>
        </w:tc>
        <w:tc>
          <w:tcPr>
            <w:tcW w:w="1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不同品种甘薯不同部位的抗氧化活性研究/食品研究与开发</w:t>
            </w:r>
          </w:p>
        </w:tc>
        <w:tc>
          <w:tcPr>
            <w:tcW w:w="4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2019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赵海</w:t>
            </w:r>
          </w:p>
        </w:tc>
        <w:tc>
          <w:tcPr>
            <w:tcW w:w="11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靳艳玲，谭力，杨林，丁彦强，何素兰，李育明，何开泽，赵海</w:t>
            </w:r>
          </w:p>
        </w:tc>
        <w:tc>
          <w:tcPr>
            <w:tcW w:w="4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pacing w:after="50" w:line="260" w:lineRule="exact"/>
              <w:ind w:firstLine="0" w:firstLineChars="0"/>
              <w:jc w:val="center"/>
              <w:outlineLvl w:val="1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984" w:right="136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918274-4385-449B-A2DC-126C9A547E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C9CD05-AE76-4463-AFD1-D3A1E9D508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1C68148-5A64-4EBC-BE91-CE53DD62F32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49583EE7-09F8-4663-92B0-323ECF71D9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36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4"/>
                        <w:szCs w:val="36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36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mMDg3ZTYyOTFlNTI1MWQ5MWYwNjRjZjhlYjBiMmQifQ=="/>
  </w:docVars>
  <w:rsids>
    <w:rsidRoot w:val="009D09FD"/>
    <w:rsid w:val="001B3E74"/>
    <w:rsid w:val="001D7084"/>
    <w:rsid w:val="00207375"/>
    <w:rsid w:val="00297445"/>
    <w:rsid w:val="00326407"/>
    <w:rsid w:val="0044711C"/>
    <w:rsid w:val="0052763E"/>
    <w:rsid w:val="00690B45"/>
    <w:rsid w:val="0069203D"/>
    <w:rsid w:val="008A41F6"/>
    <w:rsid w:val="0094291E"/>
    <w:rsid w:val="009539B4"/>
    <w:rsid w:val="00976C78"/>
    <w:rsid w:val="009C375F"/>
    <w:rsid w:val="009D09FD"/>
    <w:rsid w:val="00A00756"/>
    <w:rsid w:val="00A825DC"/>
    <w:rsid w:val="00B365BC"/>
    <w:rsid w:val="00B51D51"/>
    <w:rsid w:val="00B82086"/>
    <w:rsid w:val="00C20630"/>
    <w:rsid w:val="00CD5662"/>
    <w:rsid w:val="00D15A17"/>
    <w:rsid w:val="00D90210"/>
    <w:rsid w:val="00E03F6A"/>
    <w:rsid w:val="00FA04E8"/>
    <w:rsid w:val="00FC1FA5"/>
    <w:rsid w:val="15D60C87"/>
    <w:rsid w:val="1CF13B78"/>
    <w:rsid w:val="22874093"/>
    <w:rsid w:val="29DA269C"/>
    <w:rsid w:val="2D9C7816"/>
    <w:rsid w:val="3FBD424E"/>
    <w:rsid w:val="560B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spacing w:line="360" w:lineRule="auto"/>
      <w:ind w:firstLine="480" w:firstLineChars="200"/>
    </w:pPr>
    <w:rPr>
      <w:rFonts w:ascii="仿宋_GB2312" w:hAnsi="宋体" w:eastAsia="仿宋_GB2312" w:cs="宋体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2924</Words>
  <Characters>3637</Characters>
  <Lines>33</Lines>
  <Paragraphs>9</Paragraphs>
  <TotalTime>22</TotalTime>
  <ScaleCrop>false</ScaleCrop>
  <LinksUpToDate>false</LinksUpToDate>
  <CharactersWithSpaces>3790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2023-01-17T02:42:00Z</dcterms:created>
  <dc:creator>User</dc:creator>
  <cp:lastModifiedBy>yeqc</cp:lastModifiedBy>
  <dcterms:modified xsi:type="dcterms:W3CDTF">2023-01-30T02:15:04Z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AA8C64B835FE4863A4EC82D850A069C9</vt:lpwstr>
  </property>
</Properties>
</file>